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2786FA" w14:textId="5DFE6595" w:rsidR="0082336F" w:rsidRPr="00F00FC9" w:rsidRDefault="006E77FA">
      <w:pPr>
        <w:rPr>
          <w:u w:val="single"/>
        </w:rPr>
      </w:pPr>
      <w:r w:rsidRPr="00F00FC9">
        <w:rPr>
          <w:u w:val="single"/>
        </w:rPr>
        <w:t xml:space="preserve">RPR </w:t>
      </w:r>
      <w:r w:rsidR="000426F8">
        <w:rPr>
          <w:u w:val="single"/>
        </w:rPr>
        <w:t>Lokaal Bestuur Machelen</w:t>
      </w:r>
      <w:r w:rsidR="00D342FA">
        <w:rPr>
          <w:u w:val="single"/>
        </w:rPr>
        <w:t xml:space="preserve"> </w:t>
      </w:r>
      <w:r w:rsidR="00E56CB4">
        <w:rPr>
          <w:u w:val="single"/>
        </w:rPr>
        <w:t>–</w:t>
      </w:r>
      <w:r w:rsidR="00D342FA">
        <w:rPr>
          <w:u w:val="single"/>
        </w:rPr>
        <w:t xml:space="preserve"> aanpassing</w:t>
      </w:r>
      <w:r w:rsidR="00E56CB4">
        <w:rPr>
          <w:u w:val="single"/>
        </w:rPr>
        <w:t>en vanaf 1 juli 2024</w:t>
      </w:r>
    </w:p>
    <w:p w14:paraId="7F064468" w14:textId="77777777" w:rsidR="006E77FA" w:rsidRDefault="006E77FA"/>
    <w:p w14:paraId="6BB54EC9" w14:textId="77777777" w:rsidR="006B38D4" w:rsidRPr="006B38D4" w:rsidRDefault="006B38D4" w:rsidP="006B38D4">
      <w:pPr>
        <w:rPr>
          <w:sz w:val="24"/>
          <w:szCs w:val="24"/>
        </w:rPr>
      </w:pPr>
      <w:r w:rsidRPr="006B38D4">
        <w:rPr>
          <w:sz w:val="24"/>
          <w:szCs w:val="24"/>
        </w:rPr>
        <w:t>TITEL VI. DE TOELAGEN, VERGOEDINGEN EN SOCIALE VOORDELEN</w:t>
      </w:r>
    </w:p>
    <w:p w14:paraId="259C65CA" w14:textId="77777777" w:rsidR="006B38D4" w:rsidRPr="006B38D4" w:rsidRDefault="006B38D4" w:rsidP="006B38D4">
      <w:pPr>
        <w:rPr>
          <w:sz w:val="24"/>
          <w:szCs w:val="24"/>
        </w:rPr>
      </w:pPr>
      <w:r w:rsidRPr="006B38D4">
        <w:rPr>
          <w:sz w:val="24"/>
          <w:szCs w:val="24"/>
        </w:rPr>
        <w:t>Hoofdstuk 3. De onregelmatige prestaties</w:t>
      </w:r>
    </w:p>
    <w:p w14:paraId="7BF9B817" w14:textId="77777777" w:rsidR="006B38D4" w:rsidRPr="006B38D4" w:rsidRDefault="006B38D4" w:rsidP="006B38D4">
      <w:pPr>
        <w:rPr>
          <w:b/>
          <w:lang w:val="nl-NL"/>
        </w:rPr>
      </w:pPr>
      <w:bookmarkStart w:id="0" w:name="_Toc84930975"/>
      <w:r w:rsidRPr="006B38D4">
        <w:rPr>
          <w:b/>
          <w:lang w:val="nl-NL"/>
        </w:rPr>
        <w:t>Afdeling 1. Nachtprestaties en prestaties op zaterdagen, zondagen en feestdagen</w:t>
      </w:r>
      <w:bookmarkEnd w:id="0"/>
    </w:p>
    <w:p w14:paraId="2DEC03AD" w14:textId="77777777" w:rsidR="00D342FA" w:rsidRDefault="00D342FA"/>
    <w:p w14:paraId="1A4B4601" w14:textId="77777777" w:rsidR="00854B5C" w:rsidRPr="00282C59" w:rsidRDefault="00854B5C" w:rsidP="00854B5C">
      <w:pPr>
        <w:rPr>
          <w:rFonts w:eastAsia="Times New Roman" w:cs="Calibri"/>
          <w:b/>
          <w:kern w:val="0"/>
          <w:lang w:val="nl-NL" w:eastAsia="nl-NL"/>
          <w14:ligatures w14:val="none"/>
        </w:rPr>
      </w:pPr>
      <w:r w:rsidRPr="00C42712">
        <w:rPr>
          <w:rFonts w:eastAsia="Times New Roman" w:cs="Calibri"/>
          <w:b/>
          <w:kern w:val="0"/>
          <w:lang w:val="nl-NL" w:eastAsia="nl-NL"/>
          <w14:ligatures w14:val="none"/>
        </w:rPr>
        <w:t>Artikel 241.</w:t>
      </w:r>
    </w:p>
    <w:p w14:paraId="54C95C5E" w14:textId="77777777" w:rsidR="00854B5C" w:rsidRPr="00C42712" w:rsidRDefault="00854B5C" w:rsidP="00854B5C">
      <w:pPr>
        <w:rPr>
          <w:rFonts w:eastAsia="Times New Roman" w:cs="Calibri"/>
          <w:kern w:val="0"/>
          <w:lang w:val="nl-NL" w:eastAsia="nl-NL"/>
          <w14:ligatures w14:val="none"/>
        </w:rPr>
      </w:pPr>
      <w:r w:rsidRPr="00C42712">
        <w:rPr>
          <w:rFonts w:eastAsia="Times New Roman" w:cs="Calibri"/>
          <w:kern w:val="0"/>
          <w:lang w:eastAsia="nl-NL"/>
          <w14:ligatures w14:val="none"/>
        </w:rPr>
        <w:t>§1.</w:t>
      </w:r>
      <w:r w:rsidRPr="00C42712">
        <w:rPr>
          <w:rFonts w:eastAsia="Times New Roman" w:cs="Calibri"/>
          <w:b/>
          <w:kern w:val="0"/>
          <w:lang w:eastAsia="nl-NL"/>
          <w14:ligatures w14:val="none"/>
        </w:rPr>
        <w:t xml:space="preserve"> </w:t>
      </w:r>
      <w:r w:rsidRPr="00C42712">
        <w:rPr>
          <w:rFonts w:eastAsia="Times New Roman" w:cs="Calibri"/>
          <w:kern w:val="0"/>
          <w:lang w:val="nl-NL" w:eastAsia="nl-NL"/>
          <w14:ligatures w14:val="none"/>
        </w:rPr>
        <w:t>Deze afdeling is niet van toepassing op:</w:t>
      </w:r>
    </w:p>
    <w:p w14:paraId="4BE97157" w14:textId="77777777" w:rsidR="00854B5C" w:rsidRPr="00C42712" w:rsidRDefault="00854B5C" w:rsidP="00854B5C">
      <w:pPr>
        <w:numPr>
          <w:ilvl w:val="0"/>
          <w:numId w:val="1"/>
        </w:numPr>
        <w:ind w:left="357" w:hanging="357"/>
        <w:rPr>
          <w:rFonts w:eastAsia="Times New Roman" w:cs="Calibri"/>
          <w:kern w:val="0"/>
          <w:lang w:val="nl-NL" w:eastAsia="nl-NL"/>
          <w14:ligatures w14:val="none"/>
        </w:rPr>
      </w:pPr>
      <w:r w:rsidRPr="00C42712">
        <w:rPr>
          <w:rFonts w:eastAsia="Times New Roman" w:cs="Calibri"/>
          <w:kern w:val="0"/>
          <w:lang w:val="nl-NL" w:eastAsia="nl-NL"/>
          <w14:ligatures w14:val="none"/>
        </w:rPr>
        <w:t>de algemeen directeur en de financieel directeur;</w:t>
      </w:r>
    </w:p>
    <w:p w14:paraId="55AE05B9" w14:textId="77777777" w:rsidR="00854B5C" w:rsidRPr="00C42712" w:rsidRDefault="00854B5C" w:rsidP="00854B5C">
      <w:pPr>
        <w:numPr>
          <w:ilvl w:val="0"/>
          <w:numId w:val="1"/>
        </w:numPr>
        <w:ind w:left="357" w:hanging="357"/>
        <w:rPr>
          <w:rFonts w:eastAsia="Times New Roman" w:cs="Calibri"/>
          <w:kern w:val="0"/>
          <w:lang w:val="nl-NL" w:eastAsia="nl-NL"/>
          <w14:ligatures w14:val="none"/>
        </w:rPr>
      </w:pPr>
      <w:r w:rsidRPr="00C42712">
        <w:rPr>
          <w:rFonts w:eastAsia="Times New Roman" w:cs="Calibri"/>
          <w:kern w:val="0"/>
          <w:lang w:val="nl-NL" w:eastAsia="nl-NL"/>
          <w14:ligatures w14:val="none"/>
        </w:rPr>
        <w:t>de personeelsleden van niveau A;</w:t>
      </w:r>
    </w:p>
    <w:p w14:paraId="101E725C" w14:textId="77777777" w:rsidR="00854B5C" w:rsidRPr="00C42712" w:rsidRDefault="00854B5C" w:rsidP="00854B5C">
      <w:pPr>
        <w:numPr>
          <w:ilvl w:val="0"/>
          <w:numId w:val="1"/>
        </w:numPr>
        <w:ind w:left="357" w:hanging="357"/>
        <w:rPr>
          <w:rFonts w:eastAsia="Times New Roman" w:cs="Calibri"/>
          <w:kern w:val="0"/>
          <w:lang w:val="nl-NL" w:eastAsia="nl-NL"/>
          <w14:ligatures w14:val="none"/>
        </w:rPr>
      </w:pPr>
      <w:r w:rsidRPr="00C42712">
        <w:rPr>
          <w:rFonts w:eastAsia="Times New Roman" w:cs="Calibri"/>
          <w:kern w:val="0"/>
          <w:lang w:val="nl-NL" w:eastAsia="nl-NL"/>
          <w14:ligatures w14:val="none"/>
        </w:rPr>
        <w:t xml:space="preserve">het verplegend, verzorgend en paramedisch personeel </w:t>
      </w:r>
      <w:r w:rsidRPr="003348F6">
        <w:rPr>
          <w:rFonts w:eastAsia="Times New Roman" w:cs="Calibri"/>
          <w:color w:val="0070C0"/>
          <w:kern w:val="0"/>
          <w:lang w:val="nl-NL" w:eastAsia="nl-NL"/>
          <w14:ligatures w14:val="none"/>
        </w:rPr>
        <w:t>en de logistieke medewerkers in de zorg</w:t>
      </w:r>
      <w:r w:rsidRPr="003A0071">
        <w:rPr>
          <w:rFonts w:eastAsia="Times New Roman" w:cs="Calibri"/>
          <w:color w:val="0070C0"/>
          <w:kern w:val="0"/>
          <w:lang w:val="nl-NL" w:eastAsia="nl-NL"/>
          <w14:ligatures w14:val="none"/>
        </w:rPr>
        <w:t xml:space="preserve"> </w:t>
      </w:r>
      <w:r w:rsidRPr="00C42712">
        <w:rPr>
          <w:rFonts w:eastAsia="Times New Roman" w:cs="Calibri"/>
          <w:kern w:val="0"/>
          <w:lang w:val="nl-NL" w:eastAsia="nl-NL"/>
          <w14:ligatures w14:val="none"/>
        </w:rPr>
        <w:t>tewerkgesteld in het WZC die buitengewone prestaties verrichten (zie afdeling 2 en 3).</w:t>
      </w:r>
    </w:p>
    <w:p w14:paraId="7B15F954" w14:textId="77777777" w:rsidR="00854B5C" w:rsidRDefault="00854B5C" w:rsidP="00854B5C">
      <w:pPr>
        <w:rPr>
          <w:rFonts w:eastAsia="Times New Roman" w:cs="Calibri"/>
          <w:kern w:val="0"/>
          <w:lang w:val="nl-NL" w:eastAsia="nl-NL"/>
          <w14:ligatures w14:val="none"/>
        </w:rPr>
      </w:pPr>
    </w:p>
    <w:p w14:paraId="36A80884" w14:textId="1C03DFE3" w:rsidR="00893619" w:rsidRDefault="00893619" w:rsidP="00854B5C">
      <w:pPr>
        <w:rPr>
          <w:rFonts w:eastAsia="Times New Roman" w:cs="Calibri"/>
          <w:kern w:val="0"/>
          <w:lang w:val="nl-NL" w:eastAsia="nl-NL"/>
          <w14:ligatures w14:val="none"/>
        </w:rPr>
      </w:pPr>
      <w:r>
        <w:rPr>
          <w:rFonts w:eastAsia="Times New Roman" w:cs="Calibri"/>
          <w:kern w:val="0"/>
          <w:lang w:val="nl-NL" w:eastAsia="nl-NL"/>
          <w14:ligatures w14:val="none"/>
        </w:rPr>
        <w:t>…</w:t>
      </w:r>
    </w:p>
    <w:p w14:paraId="052E0E98" w14:textId="77777777" w:rsidR="00854B5C" w:rsidRPr="00C42712" w:rsidRDefault="00854B5C" w:rsidP="00854B5C">
      <w:pPr>
        <w:rPr>
          <w:rFonts w:eastAsia="Times New Roman" w:cs="Calibri"/>
          <w:kern w:val="0"/>
          <w:lang w:val="nl-NL" w:eastAsia="nl-NL"/>
          <w14:ligatures w14:val="none"/>
        </w:rPr>
      </w:pPr>
    </w:p>
    <w:p w14:paraId="52F28C7F" w14:textId="77777777" w:rsidR="00854B5C" w:rsidRPr="003A0071" w:rsidRDefault="00854B5C" w:rsidP="003A0071">
      <w:pPr>
        <w:rPr>
          <w:rFonts w:eastAsia="Times New Roman" w:cs="Calibri"/>
          <w:b/>
          <w:bCs/>
          <w:kern w:val="0"/>
          <w:lang w:eastAsia="nl-NL"/>
          <w14:ligatures w14:val="none"/>
        </w:rPr>
      </w:pPr>
      <w:bookmarkStart w:id="1" w:name="_Toc84930976"/>
      <w:r w:rsidRPr="003A0071">
        <w:rPr>
          <w:rFonts w:eastAsia="Times New Roman" w:cs="Calibri"/>
          <w:b/>
          <w:bCs/>
          <w:kern w:val="0"/>
          <w:lang w:val="nl-NL" w:eastAsia="nl-NL"/>
          <w14:ligatures w14:val="none"/>
        </w:rPr>
        <w:t xml:space="preserve">Afdeling 2. Toeslagen/weddebijslag voor buitengewone prestaties verplegend, verzorgend en paramedisch personeel </w:t>
      </w:r>
      <w:r w:rsidRPr="003A0071">
        <w:rPr>
          <w:rFonts w:eastAsia="Times New Roman" w:cs="Calibri"/>
          <w:b/>
          <w:bCs/>
          <w:color w:val="0070C0"/>
          <w:kern w:val="0"/>
          <w:lang w:val="nl-NL" w:eastAsia="nl-NL"/>
          <w14:ligatures w14:val="none"/>
        </w:rPr>
        <w:t>en logistieke medewerkers in de zorg</w:t>
      </w:r>
      <w:r w:rsidRPr="003A0071">
        <w:rPr>
          <w:rFonts w:eastAsia="Times New Roman" w:cs="Calibri"/>
          <w:b/>
          <w:bCs/>
          <w:kern w:val="0"/>
          <w:lang w:val="nl-NL" w:eastAsia="nl-NL"/>
          <w14:ligatures w14:val="none"/>
        </w:rPr>
        <w:t xml:space="preserve"> van het WZC</w:t>
      </w:r>
      <w:bookmarkEnd w:id="1"/>
    </w:p>
    <w:p w14:paraId="3E04D594" w14:textId="77777777" w:rsidR="00854B5C" w:rsidRPr="00282C59" w:rsidRDefault="00854B5C" w:rsidP="00854B5C">
      <w:pPr>
        <w:rPr>
          <w:rFonts w:eastAsia="Times New Roman" w:cs="Calibri"/>
          <w:kern w:val="0"/>
          <w:lang w:eastAsia="nl-NL"/>
          <w14:ligatures w14:val="none"/>
        </w:rPr>
      </w:pPr>
    </w:p>
    <w:p w14:paraId="5A8268C1" w14:textId="77777777" w:rsidR="00854B5C" w:rsidRPr="003A0071" w:rsidRDefault="00854B5C" w:rsidP="00854B5C">
      <w:pPr>
        <w:spacing w:line="259" w:lineRule="auto"/>
        <w:rPr>
          <w:rFonts w:eastAsia="Times New Roman" w:cs="Calibri"/>
          <w:color w:val="0070C0"/>
          <w:lang w:eastAsia="nl-NL"/>
        </w:rPr>
      </w:pPr>
      <w:r w:rsidRPr="003A0071">
        <w:rPr>
          <w:rFonts w:eastAsia="Times New Roman" w:cs="Calibri"/>
          <w:b/>
          <w:bCs/>
          <w:color w:val="0070C0"/>
          <w:kern w:val="0"/>
          <w:lang w:eastAsia="nl-NL"/>
          <w14:ligatures w14:val="none"/>
        </w:rPr>
        <w:t>Artikel 246</w:t>
      </w:r>
      <w:r w:rsidRPr="003A0071">
        <w:rPr>
          <w:rFonts w:eastAsia="Times New Roman" w:cs="Calibri"/>
          <w:color w:val="0070C0"/>
          <w:kern w:val="0"/>
          <w:lang w:eastAsia="nl-NL"/>
          <w14:ligatures w14:val="none"/>
        </w:rPr>
        <w:t xml:space="preserve">. Het verplegend (met inbegrip van de teamcoördinatoren en de adjunct-teamcoördinatoren), verzorgend en paramedisch personeel van het WZC dat op 30 juni 2024 in dienst is, kan voor de </w:t>
      </w:r>
      <w:r w:rsidRPr="003A0071">
        <w:rPr>
          <w:rFonts w:eastAsia="Times New Roman" w:cs="Calibri"/>
          <w:color w:val="0070C0"/>
          <w:lang w:eastAsia="nl-NL"/>
        </w:rPr>
        <w:t>prestatie-toeslagen</w:t>
      </w:r>
      <w:r w:rsidRPr="003A0071">
        <w:rPr>
          <w:rFonts w:eastAsia="Times New Roman" w:cs="Calibri"/>
          <w:color w:val="0070C0"/>
          <w:kern w:val="0"/>
          <w:lang w:eastAsia="nl-NL"/>
          <w14:ligatures w14:val="none"/>
        </w:rPr>
        <w:t xml:space="preserve"> kiezen zoals bepaald in artikel 247 of voor de komende 5 jaar voor de weddebijslag zoals bepaald in artikel 248.</w:t>
      </w:r>
    </w:p>
    <w:p w14:paraId="57F993B8" w14:textId="77777777" w:rsidR="00854B5C" w:rsidRPr="003A0071" w:rsidRDefault="00854B5C" w:rsidP="00854B5C">
      <w:pPr>
        <w:rPr>
          <w:rFonts w:eastAsia="Times New Roman" w:cs="Calibri"/>
          <w:color w:val="0070C0"/>
          <w:kern w:val="0"/>
          <w:lang w:eastAsia="nl-NL"/>
          <w14:ligatures w14:val="none"/>
        </w:rPr>
      </w:pPr>
      <w:r w:rsidRPr="003A0071">
        <w:rPr>
          <w:rFonts w:eastAsia="Times New Roman" w:cs="Calibri"/>
          <w:color w:val="0070C0"/>
          <w:kern w:val="0"/>
          <w:lang w:eastAsia="nl-NL"/>
          <w14:ligatures w14:val="none"/>
        </w:rPr>
        <w:t>Voor alle nieuwe personeelsleden behorend tot het verplegend, verzorgend en paramedisch personeel en de logistieke medewerkers in de zorg van het WZC in dienst vanaf 1 juli 2024 gelden de prestatie-toeslagen zoals bepaald in artikel 247.</w:t>
      </w:r>
    </w:p>
    <w:p w14:paraId="1CA4F15B" w14:textId="77777777" w:rsidR="00854B5C" w:rsidRPr="003A0071" w:rsidRDefault="00854B5C" w:rsidP="00854B5C">
      <w:pPr>
        <w:rPr>
          <w:rFonts w:eastAsia="Times New Roman" w:cs="Calibri"/>
          <w:color w:val="0070C0"/>
          <w:kern w:val="0"/>
          <w:lang w:eastAsia="nl-NL"/>
          <w14:ligatures w14:val="none"/>
        </w:rPr>
      </w:pPr>
    </w:p>
    <w:p w14:paraId="7ECBFF08" w14:textId="77777777" w:rsidR="00854B5C" w:rsidRPr="003A0071" w:rsidRDefault="00854B5C" w:rsidP="00854B5C">
      <w:pPr>
        <w:rPr>
          <w:rFonts w:eastAsia="Times New Roman" w:cs="Calibri"/>
          <w:color w:val="0070C0"/>
          <w:kern w:val="0"/>
          <w:lang w:eastAsia="nl-NL"/>
          <w14:ligatures w14:val="none"/>
        </w:rPr>
      </w:pPr>
      <w:r w:rsidRPr="003A0071">
        <w:rPr>
          <w:rFonts w:eastAsia="Times New Roman" w:cs="Calibri"/>
          <w:b/>
          <w:bCs/>
          <w:color w:val="0070C0"/>
          <w:kern w:val="0"/>
          <w:lang w:eastAsia="nl-NL"/>
          <w14:ligatures w14:val="none"/>
        </w:rPr>
        <w:t>Artikel 247.</w:t>
      </w:r>
      <w:r w:rsidRPr="003A0071">
        <w:rPr>
          <w:rFonts w:eastAsia="Times New Roman" w:cs="Calibri"/>
          <w:color w:val="0070C0"/>
          <w:kern w:val="0"/>
          <w:lang w:eastAsia="nl-NL"/>
          <w14:ligatures w14:val="none"/>
        </w:rPr>
        <w:t xml:space="preserve"> Toeslagen per prestatie</w:t>
      </w:r>
    </w:p>
    <w:p w14:paraId="7303C0FA" w14:textId="77777777" w:rsidR="00854B5C" w:rsidRPr="003A0071" w:rsidRDefault="00854B5C" w:rsidP="00854B5C">
      <w:pPr>
        <w:rPr>
          <w:rFonts w:eastAsia="Times New Roman" w:cs="Calibri"/>
          <w:color w:val="0070C0"/>
          <w:kern w:val="0"/>
          <w:lang w:eastAsia="nl-NL"/>
          <w14:ligatures w14:val="none"/>
        </w:rPr>
      </w:pPr>
      <w:r w:rsidRPr="003A0071">
        <w:rPr>
          <w:rFonts w:eastAsia="Times New Roman" w:cs="Calibri"/>
          <w:color w:val="0070C0"/>
          <w:kern w:val="0"/>
          <w:lang w:eastAsia="nl-NL"/>
          <w14:ligatures w14:val="none"/>
        </w:rPr>
        <w:t>§1. Naast de wettelijk voorgeschreven inhaalrust krijgt het personeelslid</w:t>
      </w:r>
    </w:p>
    <w:p w14:paraId="720F2663" w14:textId="77777777" w:rsidR="00854B5C" w:rsidRPr="003A0071" w:rsidRDefault="00854B5C" w:rsidP="00854B5C">
      <w:pPr>
        <w:pStyle w:val="Lijstalinea"/>
        <w:numPr>
          <w:ilvl w:val="0"/>
          <w:numId w:val="6"/>
        </w:numPr>
        <w:spacing w:before="120"/>
        <w:rPr>
          <w:rFonts w:eastAsia="Times New Roman" w:cs="Calibri"/>
          <w:color w:val="0070C0"/>
          <w:kern w:val="0"/>
          <w:lang w:eastAsia="nl-NL"/>
          <w14:ligatures w14:val="none"/>
        </w:rPr>
      </w:pPr>
      <w:r w:rsidRPr="003A0071">
        <w:rPr>
          <w:rFonts w:eastAsia="Times New Roman" w:cs="Calibri"/>
          <w:color w:val="0070C0"/>
          <w:kern w:val="0"/>
          <w:lang w:eastAsia="nl-NL"/>
          <w14:ligatures w14:val="none"/>
        </w:rPr>
        <w:t>per uur avondprestatie tussen 19 uur en 20 uur op weekdagen :</w:t>
      </w:r>
    </w:p>
    <w:p w14:paraId="4A408FA3" w14:textId="77777777" w:rsidR="00854B5C" w:rsidRPr="003A0071" w:rsidRDefault="00854B5C" w:rsidP="00854B5C">
      <w:pPr>
        <w:pStyle w:val="Lijstalinea"/>
        <w:numPr>
          <w:ilvl w:val="0"/>
          <w:numId w:val="7"/>
        </w:numPr>
        <w:rPr>
          <w:rFonts w:eastAsia="Times New Roman" w:cs="Calibri"/>
          <w:color w:val="0070C0"/>
          <w:kern w:val="0"/>
          <w:lang w:eastAsia="nl-NL"/>
          <w14:ligatures w14:val="none"/>
        </w:rPr>
      </w:pPr>
      <w:r w:rsidRPr="003A0071">
        <w:rPr>
          <w:rFonts w:eastAsia="Times New Roman" w:cs="Calibri"/>
          <w:color w:val="0070C0"/>
          <w:kern w:val="0"/>
          <w:lang w:eastAsia="nl-NL"/>
          <w14:ligatures w14:val="none"/>
        </w:rPr>
        <w:t xml:space="preserve">een toeslag op het </w:t>
      </w:r>
      <w:proofErr w:type="spellStart"/>
      <w:r w:rsidRPr="003A0071">
        <w:rPr>
          <w:rFonts w:eastAsia="Times New Roman" w:cs="Calibri"/>
          <w:color w:val="0070C0"/>
          <w:kern w:val="0"/>
          <w:lang w:eastAsia="nl-NL"/>
          <w14:ligatures w14:val="none"/>
        </w:rPr>
        <w:t>uursalaris</w:t>
      </w:r>
      <w:proofErr w:type="spellEnd"/>
      <w:r w:rsidRPr="003A0071">
        <w:rPr>
          <w:rFonts w:eastAsia="Times New Roman" w:cs="Calibri"/>
          <w:color w:val="0070C0"/>
          <w:kern w:val="0"/>
          <w:lang w:eastAsia="nl-NL"/>
          <w14:ligatures w14:val="none"/>
        </w:rPr>
        <w:t xml:space="preserve"> die gelijk is aan 20% van het </w:t>
      </w:r>
      <w:proofErr w:type="spellStart"/>
      <w:r w:rsidRPr="003A0071">
        <w:rPr>
          <w:rFonts w:eastAsia="Times New Roman" w:cs="Calibri"/>
          <w:color w:val="0070C0"/>
          <w:kern w:val="0"/>
          <w:lang w:eastAsia="nl-NL"/>
          <w14:ligatures w14:val="none"/>
        </w:rPr>
        <w:t>uursalaris</w:t>
      </w:r>
      <w:proofErr w:type="spellEnd"/>
      <w:r w:rsidRPr="003A0071">
        <w:rPr>
          <w:rFonts w:eastAsia="Times New Roman" w:cs="Calibri"/>
          <w:color w:val="0070C0"/>
          <w:kern w:val="0"/>
          <w:lang w:eastAsia="nl-NL"/>
          <w14:ligatures w14:val="none"/>
        </w:rPr>
        <w:t xml:space="preserve"> indien het voorzien is in het wekelijkse uurrooster.</w:t>
      </w:r>
    </w:p>
    <w:p w14:paraId="29D33ACE" w14:textId="77777777" w:rsidR="00854B5C" w:rsidRPr="003A0071" w:rsidRDefault="00854B5C" w:rsidP="00854B5C">
      <w:pPr>
        <w:pStyle w:val="Lijstalinea"/>
        <w:numPr>
          <w:ilvl w:val="0"/>
          <w:numId w:val="6"/>
        </w:numPr>
        <w:spacing w:before="120"/>
        <w:rPr>
          <w:rFonts w:eastAsia="Times New Roman" w:cs="Calibri"/>
          <w:color w:val="0070C0"/>
          <w:kern w:val="0"/>
          <w:lang w:eastAsia="nl-NL"/>
          <w14:ligatures w14:val="none"/>
        </w:rPr>
      </w:pPr>
      <w:r w:rsidRPr="003A0071">
        <w:rPr>
          <w:rFonts w:eastAsia="Times New Roman" w:cs="Calibri"/>
          <w:color w:val="0070C0"/>
          <w:kern w:val="0"/>
          <w:lang w:eastAsia="nl-NL"/>
          <w14:ligatures w14:val="none"/>
        </w:rPr>
        <w:t>per uur avondprestatie tussen 19 uur en 20 uur op zaterdagen :</w:t>
      </w:r>
    </w:p>
    <w:p w14:paraId="2783BB77" w14:textId="77777777" w:rsidR="00854B5C" w:rsidRPr="003A0071" w:rsidRDefault="00854B5C" w:rsidP="00854B5C">
      <w:pPr>
        <w:pStyle w:val="Lijstalinea"/>
        <w:numPr>
          <w:ilvl w:val="0"/>
          <w:numId w:val="7"/>
        </w:numPr>
        <w:rPr>
          <w:rFonts w:eastAsia="Times New Roman" w:cs="Calibri"/>
          <w:color w:val="0070C0"/>
          <w:kern w:val="0"/>
          <w:lang w:eastAsia="nl-NL"/>
          <w14:ligatures w14:val="none"/>
        </w:rPr>
      </w:pPr>
      <w:r w:rsidRPr="003A0071">
        <w:rPr>
          <w:rFonts w:eastAsia="Times New Roman" w:cs="Calibri"/>
          <w:color w:val="0070C0"/>
          <w:kern w:val="0"/>
          <w:lang w:eastAsia="nl-NL"/>
          <w14:ligatures w14:val="none"/>
        </w:rPr>
        <w:t xml:space="preserve">een toeslag op het </w:t>
      </w:r>
      <w:proofErr w:type="spellStart"/>
      <w:r w:rsidRPr="003A0071">
        <w:rPr>
          <w:rFonts w:eastAsia="Times New Roman" w:cs="Calibri"/>
          <w:color w:val="0070C0"/>
          <w:kern w:val="0"/>
          <w:lang w:eastAsia="nl-NL"/>
          <w14:ligatures w14:val="none"/>
        </w:rPr>
        <w:t>uursalaris</w:t>
      </w:r>
      <w:proofErr w:type="spellEnd"/>
      <w:r w:rsidRPr="003A0071">
        <w:rPr>
          <w:rFonts w:eastAsia="Times New Roman" w:cs="Calibri"/>
          <w:color w:val="0070C0"/>
          <w:kern w:val="0"/>
          <w:lang w:eastAsia="nl-NL"/>
          <w14:ligatures w14:val="none"/>
        </w:rPr>
        <w:t xml:space="preserve"> die gelijk is aan 26% van het </w:t>
      </w:r>
      <w:proofErr w:type="spellStart"/>
      <w:r w:rsidRPr="003A0071">
        <w:rPr>
          <w:rFonts w:eastAsia="Times New Roman" w:cs="Calibri"/>
          <w:color w:val="0070C0"/>
          <w:kern w:val="0"/>
          <w:lang w:eastAsia="nl-NL"/>
          <w14:ligatures w14:val="none"/>
        </w:rPr>
        <w:t>uursalaris</w:t>
      </w:r>
      <w:proofErr w:type="spellEnd"/>
      <w:r w:rsidRPr="003A0071">
        <w:rPr>
          <w:rFonts w:eastAsia="Times New Roman" w:cs="Calibri"/>
          <w:color w:val="0070C0"/>
          <w:kern w:val="0"/>
          <w:lang w:eastAsia="nl-NL"/>
          <w14:ligatures w14:val="none"/>
        </w:rPr>
        <w:t xml:space="preserve"> indien het voorzien is in het wekelijkse uurrooster.</w:t>
      </w:r>
    </w:p>
    <w:p w14:paraId="03BB9AC7" w14:textId="77777777" w:rsidR="00854B5C" w:rsidRPr="003A0071" w:rsidRDefault="00854B5C" w:rsidP="00854B5C">
      <w:pPr>
        <w:pStyle w:val="Lijstalinea"/>
        <w:numPr>
          <w:ilvl w:val="0"/>
          <w:numId w:val="6"/>
        </w:numPr>
        <w:spacing w:before="120"/>
        <w:rPr>
          <w:rFonts w:eastAsia="Times New Roman" w:cs="Calibri"/>
          <w:color w:val="0070C0"/>
          <w:kern w:val="0"/>
          <w:lang w:eastAsia="nl-NL"/>
          <w14:ligatures w14:val="none"/>
        </w:rPr>
      </w:pPr>
      <w:r w:rsidRPr="003A0071">
        <w:rPr>
          <w:rFonts w:eastAsia="Times New Roman" w:cs="Calibri"/>
          <w:color w:val="0070C0"/>
          <w:kern w:val="0"/>
          <w:lang w:eastAsia="nl-NL"/>
          <w14:ligatures w14:val="none"/>
        </w:rPr>
        <w:t>per uur nachtprestaties tussen 20 uur en 6uur op weekdagen en zaterdagen :</w:t>
      </w:r>
    </w:p>
    <w:p w14:paraId="4F2D6FE7" w14:textId="77777777" w:rsidR="00854B5C" w:rsidRPr="003A0071" w:rsidRDefault="00854B5C" w:rsidP="00854B5C">
      <w:pPr>
        <w:pStyle w:val="Lijstalinea"/>
        <w:numPr>
          <w:ilvl w:val="0"/>
          <w:numId w:val="7"/>
        </w:numPr>
        <w:rPr>
          <w:rFonts w:eastAsia="Times New Roman" w:cs="Calibri"/>
          <w:color w:val="0070C0"/>
          <w:kern w:val="0"/>
          <w:lang w:eastAsia="nl-NL"/>
          <w14:ligatures w14:val="none"/>
        </w:rPr>
      </w:pPr>
      <w:r w:rsidRPr="003A0071">
        <w:rPr>
          <w:rFonts w:eastAsia="Times New Roman" w:cs="Calibri"/>
          <w:color w:val="0070C0"/>
          <w:kern w:val="0"/>
          <w:lang w:eastAsia="nl-NL"/>
          <w14:ligatures w14:val="none"/>
        </w:rPr>
        <w:t xml:space="preserve">een toeslag op het </w:t>
      </w:r>
      <w:proofErr w:type="spellStart"/>
      <w:r w:rsidRPr="003A0071">
        <w:rPr>
          <w:rFonts w:eastAsia="Times New Roman" w:cs="Calibri"/>
          <w:color w:val="0070C0"/>
          <w:kern w:val="0"/>
          <w:lang w:eastAsia="nl-NL"/>
          <w14:ligatures w14:val="none"/>
        </w:rPr>
        <w:t>uursalaris</w:t>
      </w:r>
      <w:proofErr w:type="spellEnd"/>
      <w:r w:rsidRPr="003A0071">
        <w:rPr>
          <w:rFonts w:eastAsia="Times New Roman" w:cs="Calibri"/>
          <w:color w:val="0070C0"/>
          <w:kern w:val="0"/>
          <w:lang w:eastAsia="nl-NL"/>
          <w14:ligatures w14:val="none"/>
        </w:rPr>
        <w:t xml:space="preserve"> die gelijk is aan 35% van het </w:t>
      </w:r>
      <w:proofErr w:type="spellStart"/>
      <w:r w:rsidRPr="003A0071">
        <w:rPr>
          <w:rFonts w:eastAsia="Times New Roman" w:cs="Calibri"/>
          <w:color w:val="0070C0"/>
          <w:kern w:val="0"/>
          <w:lang w:eastAsia="nl-NL"/>
          <w14:ligatures w14:val="none"/>
        </w:rPr>
        <w:t>uursalaris</w:t>
      </w:r>
      <w:proofErr w:type="spellEnd"/>
      <w:r w:rsidRPr="003A0071">
        <w:rPr>
          <w:rFonts w:eastAsia="Times New Roman" w:cs="Calibri"/>
          <w:color w:val="0070C0"/>
          <w:kern w:val="0"/>
          <w:lang w:eastAsia="nl-NL"/>
          <w14:ligatures w14:val="none"/>
        </w:rPr>
        <w:t xml:space="preserve"> indien het voorzien is in het wekelijkse uurrooster </w:t>
      </w:r>
    </w:p>
    <w:p w14:paraId="1D2ABFD2" w14:textId="77777777" w:rsidR="00854B5C" w:rsidRPr="003A0071" w:rsidRDefault="00854B5C" w:rsidP="00854B5C">
      <w:pPr>
        <w:pStyle w:val="Lijstalinea"/>
        <w:numPr>
          <w:ilvl w:val="0"/>
          <w:numId w:val="7"/>
        </w:numPr>
        <w:rPr>
          <w:rFonts w:eastAsia="Times New Roman" w:cs="Calibri"/>
          <w:color w:val="0070C0"/>
          <w:kern w:val="0"/>
          <w:lang w:eastAsia="nl-NL"/>
          <w14:ligatures w14:val="none"/>
        </w:rPr>
      </w:pPr>
      <w:r w:rsidRPr="003A0071">
        <w:rPr>
          <w:rFonts w:eastAsia="Times New Roman" w:cs="Calibri"/>
          <w:color w:val="0070C0"/>
          <w:kern w:val="0"/>
          <w:lang w:eastAsia="nl-NL"/>
          <w14:ligatures w14:val="none"/>
        </w:rPr>
        <w:t xml:space="preserve">een kwartier extra inhaalrust indien het niet voorzien is in het wekelijkse uurrooster </w:t>
      </w:r>
    </w:p>
    <w:p w14:paraId="0C0D9909" w14:textId="77777777" w:rsidR="00854B5C" w:rsidRPr="003A0071" w:rsidRDefault="00854B5C" w:rsidP="00854B5C">
      <w:pPr>
        <w:spacing w:before="120"/>
        <w:ind w:left="357"/>
        <w:rPr>
          <w:rFonts w:eastAsia="Times New Roman" w:cs="Calibri"/>
          <w:color w:val="0070C0"/>
          <w:kern w:val="0"/>
          <w:lang w:eastAsia="nl-NL"/>
          <w14:ligatures w14:val="none"/>
        </w:rPr>
      </w:pPr>
      <w:r w:rsidRPr="003A0071">
        <w:rPr>
          <w:rFonts w:eastAsia="Times New Roman" w:cs="Calibri"/>
          <w:color w:val="0070C0"/>
          <w:kern w:val="0"/>
          <w:lang w:eastAsia="nl-NL"/>
          <w14:ligatures w14:val="none"/>
        </w:rPr>
        <w:t>Alle uren van een prestatie die middernacht overschrijdt, worden ook betaald als nachtprestatie zelfs indien de prestatie start vóór 20 uur of eindigt na 6 uur.</w:t>
      </w:r>
    </w:p>
    <w:p w14:paraId="00B49529" w14:textId="77777777" w:rsidR="00854B5C" w:rsidRPr="003A0071" w:rsidRDefault="00854B5C" w:rsidP="00854B5C">
      <w:pPr>
        <w:ind w:left="357"/>
        <w:rPr>
          <w:rFonts w:eastAsia="Times New Roman" w:cs="Calibri"/>
          <w:color w:val="0070C0"/>
          <w:kern w:val="0"/>
          <w:lang w:eastAsia="nl-NL"/>
          <w14:ligatures w14:val="none"/>
        </w:rPr>
      </w:pPr>
      <w:r w:rsidRPr="003A0071">
        <w:rPr>
          <w:rFonts w:eastAsia="Times New Roman" w:cs="Calibri"/>
          <w:color w:val="0070C0"/>
          <w:kern w:val="0"/>
          <w:lang w:eastAsia="nl-NL"/>
          <w14:ligatures w14:val="none"/>
        </w:rPr>
        <w:t>Arbeid verricht tussen 18 uur en 8 uur kan gelijkgesteld worden met nachtwerk, voor zover die arbeid eindigt om of na 22 uur, of begint om of vóór 4 uur.</w:t>
      </w:r>
    </w:p>
    <w:p w14:paraId="2ACB03C9" w14:textId="77777777" w:rsidR="00854B5C" w:rsidRPr="003A0071" w:rsidRDefault="00854B5C" w:rsidP="00854B5C">
      <w:pPr>
        <w:pStyle w:val="Lijstalinea"/>
        <w:numPr>
          <w:ilvl w:val="0"/>
          <w:numId w:val="6"/>
        </w:numPr>
        <w:spacing w:before="120"/>
        <w:rPr>
          <w:rFonts w:eastAsia="Times New Roman" w:cs="Calibri"/>
          <w:color w:val="0070C0"/>
          <w:kern w:val="0"/>
          <w:lang w:eastAsia="nl-NL"/>
          <w14:ligatures w14:val="none"/>
        </w:rPr>
      </w:pPr>
      <w:r w:rsidRPr="003A0071">
        <w:rPr>
          <w:rFonts w:eastAsia="Times New Roman" w:cs="Calibri"/>
          <w:color w:val="0070C0"/>
          <w:kern w:val="0"/>
          <w:lang w:eastAsia="nl-NL"/>
          <w14:ligatures w14:val="none"/>
        </w:rPr>
        <w:t>per uur prestaties tussen 0 uur en 24 uur op een zondag of een feestdag:</w:t>
      </w:r>
    </w:p>
    <w:p w14:paraId="495D1135" w14:textId="77777777" w:rsidR="00854B5C" w:rsidRPr="003A0071" w:rsidRDefault="00854B5C" w:rsidP="00854B5C">
      <w:pPr>
        <w:pStyle w:val="Lijstalinea"/>
        <w:numPr>
          <w:ilvl w:val="0"/>
          <w:numId w:val="8"/>
        </w:numPr>
        <w:rPr>
          <w:rFonts w:eastAsia="Times New Roman" w:cs="Calibri"/>
          <w:color w:val="0070C0"/>
          <w:kern w:val="0"/>
          <w:lang w:eastAsia="nl-NL"/>
          <w14:ligatures w14:val="none"/>
        </w:rPr>
      </w:pPr>
      <w:r w:rsidRPr="003A0071">
        <w:rPr>
          <w:rFonts w:eastAsia="Times New Roman" w:cs="Calibri"/>
          <w:color w:val="0070C0"/>
          <w:kern w:val="0"/>
          <w:lang w:eastAsia="nl-NL"/>
          <w14:ligatures w14:val="none"/>
        </w:rPr>
        <w:t xml:space="preserve">een toeslag op het </w:t>
      </w:r>
      <w:proofErr w:type="spellStart"/>
      <w:r w:rsidRPr="003A0071">
        <w:rPr>
          <w:rFonts w:eastAsia="Times New Roman" w:cs="Calibri"/>
          <w:color w:val="0070C0"/>
          <w:kern w:val="0"/>
          <w:lang w:eastAsia="nl-NL"/>
          <w14:ligatures w14:val="none"/>
        </w:rPr>
        <w:t>uursalaris</w:t>
      </w:r>
      <w:proofErr w:type="spellEnd"/>
      <w:r w:rsidRPr="003A0071">
        <w:rPr>
          <w:rFonts w:eastAsia="Times New Roman" w:cs="Calibri"/>
          <w:color w:val="0070C0"/>
          <w:kern w:val="0"/>
          <w:lang w:eastAsia="nl-NL"/>
          <w14:ligatures w14:val="none"/>
        </w:rPr>
        <w:t xml:space="preserve"> die gelijk is aan 100% van het </w:t>
      </w:r>
      <w:proofErr w:type="spellStart"/>
      <w:r w:rsidRPr="003A0071">
        <w:rPr>
          <w:rFonts w:eastAsia="Times New Roman" w:cs="Calibri"/>
          <w:color w:val="0070C0"/>
          <w:kern w:val="0"/>
          <w:lang w:eastAsia="nl-NL"/>
          <w14:ligatures w14:val="none"/>
        </w:rPr>
        <w:t>uursalaris</w:t>
      </w:r>
      <w:proofErr w:type="spellEnd"/>
      <w:r w:rsidRPr="003A0071">
        <w:rPr>
          <w:rFonts w:eastAsia="Times New Roman" w:cs="Calibri"/>
          <w:color w:val="0070C0"/>
          <w:kern w:val="0"/>
          <w:lang w:eastAsia="nl-NL"/>
          <w14:ligatures w14:val="none"/>
        </w:rPr>
        <w:t xml:space="preserve"> indien het voorzien is in het wekelijkse uurrooster</w:t>
      </w:r>
    </w:p>
    <w:p w14:paraId="126A05C5" w14:textId="77777777" w:rsidR="00854B5C" w:rsidRPr="003A0071" w:rsidRDefault="00854B5C" w:rsidP="00854B5C">
      <w:pPr>
        <w:pStyle w:val="Lijstalinea"/>
        <w:numPr>
          <w:ilvl w:val="0"/>
          <w:numId w:val="8"/>
        </w:numPr>
        <w:rPr>
          <w:rFonts w:eastAsia="Times New Roman" w:cs="Calibri"/>
          <w:color w:val="0070C0"/>
          <w:kern w:val="0"/>
          <w:lang w:eastAsia="nl-NL"/>
          <w14:ligatures w14:val="none"/>
        </w:rPr>
      </w:pPr>
      <w:r w:rsidRPr="003A0071">
        <w:rPr>
          <w:rFonts w:eastAsia="Times New Roman" w:cs="Calibri"/>
          <w:color w:val="0070C0"/>
          <w:kern w:val="0"/>
          <w:lang w:eastAsia="nl-NL"/>
          <w14:ligatures w14:val="none"/>
        </w:rPr>
        <w:t xml:space="preserve">één uur extra inhaalrust indien het niet voorzien is in het wekelijkse uurrooster </w:t>
      </w:r>
    </w:p>
    <w:p w14:paraId="086C1AC1" w14:textId="77777777" w:rsidR="00854B5C" w:rsidRPr="003A0071" w:rsidRDefault="00854B5C" w:rsidP="00854B5C">
      <w:pPr>
        <w:pStyle w:val="Lijstalinea"/>
        <w:numPr>
          <w:ilvl w:val="0"/>
          <w:numId w:val="6"/>
        </w:numPr>
        <w:spacing w:before="120"/>
        <w:ind w:left="714" w:hanging="357"/>
        <w:contextualSpacing w:val="0"/>
        <w:rPr>
          <w:rFonts w:eastAsia="Times New Roman" w:cs="Calibri"/>
          <w:color w:val="0070C0"/>
          <w:kern w:val="0"/>
          <w:lang w:eastAsia="nl-NL"/>
          <w14:ligatures w14:val="none"/>
        </w:rPr>
      </w:pPr>
      <w:r w:rsidRPr="003A0071">
        <w:rPr>
          <w:rFonts w:eastAsia="Times New Roman" w:cs="Calibri"/>
          <w:color w:val="0070C0"/>
          <w:kern w:val="0"/>
          <w:lang w:eastAsia="nl-NL"/>
          <w14:ligatures w14:val="none"/>
        </w:rPr>
        <w:t>per uur prestatie van een onderbroken dienst:</w:t>
      </w:r>
    </w:p>
    <w:p w14:paraId="364B1CD4" w14:textId="77777777" w:rsidR="00854B5C" w:rsidRPr="003A0071" w:rsidRDefault="00854B5C" w:rsidP="00854B5C">
      <w:pPr>
        <w:pStyle w:val="Lijstalinea"/>
        <w:numPr>
          <w:ilvl w:val="0"/>
          <w:numId w:val="9"/>
        </w:numPr>
        <w:rPr>
          <w:rFonts w:eastAsia="Times New Roman" w:cs="Calibri"/>
          <w:color w:val="0070C0"/>
          <w:kern w:val="0"/>
          <w:lang w:eastAsia="nl-NL"/>
          <w14:ligatures w14:val="none"/>
        </w:rPr>
      </w:pPr>
      <w:r w:rsidRPr="003A0071">
        <w:rPr>
          <w:rFonts w:eastAsia="Times New Roman" w:cs="Calibri"/>
          <w:color w:val="0070C0"/>
          <w:kern w:val="0"/>
          <w:lang w:eastAsia="nl-NL"/>
          <w14:ligatures w14:val="none"/>
        </w:rPr>
        <w:t xml:space="preserve">een toeslag op het </w:t>
      </w:r>
      <w:proofErr w:type="spellStart"/>
      <w:r w:rsidRPr="003A0071">
        <w:rPr>
          <w:rFonts w:eastAsia="Times New Roman" w:cs="Calibri"/>
          <w:color w:val="0070C0"/>
          <w:kern w:val="0"/>
          <w:lang w:eastAsia="nl-NL"/>
          <w14:ligatures w14:val="none"/>
        </w:rPr>
        <w:t>uursalaris</w:t>
      </w:r>
      <w:proofErr w:type="spellEnd"/>
      <w:r w:rsidRPr="003A0071">
        <w:rPr>
          <w:rFonts w:eastAsia="Times New Roman" w:cs="Calibri"/>
          <w:color w:val="0070C0"/>
          <w:kern w:val="0"/>
          <w:lang w:eastAsia="nl-NL"/>
          <w14:ligatures w14:val="none"/>
        </w:rPr>
        <w:t xml:space="preserve"> die gelijk is aan 50% van het </w:t>
      </w:r>
      <w:proofErr w:type="spellStart"/>
      <w:r w:rsidRPr="003A0071">
        <w:rPr>
          <w:rFonts w:eastAsia="Times New Roman" w:cs="Calibri"/>
          <w:color w:val="0070C0"/>
          <w:kern w:val="0"/>
          <w:lang w:eastAsia="nl-NL"/>
          <w14:ligatures w14:val="none"/>
        </w:rPr>
        <w:t>uursalaris</w:t>
      </w:r>
      <w:proofErr w:type="spellEnd"/>
      <w:r w:rsidRPr="003A0071">
        <w:rPr>
          <w:rFonts w:eastAsia="Times New Roman" w:cs="Calibri"/>
          <w:color w:val="0070C0"/>
          <w:kern w:val="0"/>
          <w:lang w:eastAsia="nl-NL"/>
          <w14:ligatures w14:val="none"/>
        </w:rPr>
        <w:t xml:space="preserve"> indien het voorzien is in het wekelijks uurrooster</w:t>
      </w:r>
    </w:p>
    <w:p w14:paraId="7A9DCC20" w14:textId="77777777" w:rsidR="00854B5C" w:rsidRPr="003A0071" w:rsidRDefault="00854B5C" w:rsidP="00854B5C">
      <w:pPr>
        <w:spacing w:before="120"/>
        <w:ind w:left="357"/>
        <w:rPr>
          <w:rFonts w:eastAsia="Times New Roman" w:cs="Calibri"/>
          <w:color w:val="0070C0"/>
          <w:lang w:eastAsia="nl-NL"/>
        </w:rPr>
      </w:pPr>
      <w:r w:rsidRPr="003A0071">
        <w:rPr>
          <w:rFonts w:eastAsia="Times New Roman" w:cs="Calibri"/>
          <w:color w:val="0070C0"/>
          <w:lang w:eastAsia="nl-NL"/>
        </w:rPr>
        <w:lastRenderedPageBreak/>
        <w:t>Voor de berekening van de toeslag mag een afronding gebeuren naar 1 uur wanneer er 30 minuten of meer gepresteerd is. Is er minder dan 30 minuten gepresteerd, valt de toeslag weg.</w:t>
      </w:r>
    </w:p>
    <w:p w14:paraId="12ACE309" w14:textId="77777777" w:rsidR="00854B5C" w:rsidRPr="003A0071" w:rsidRDefault="00854B5C" w:rsidP="00854B5C">
      <w:pPr>
        <w:rPr>
          <w:rFonts w:eastAsia="Times New Roman" w:cs="Calibri"/>
          <w:color w:val="0070C0"/>
          <w:lang w:eastAsia="nl-NL"/>
        </w:rPr>
      </w:pPr>
    </w:p>
    <w:p w14:paraId="0D8E8A0B" w14:textId="77777777" w:rsidR="00854B5C" w:rsidRPr="003A0071" w:rsidRDefault="00854B5C" w:rsidP="00854B5C">
      <w:pPr>
        <w:rPr>
          <w:rFonts w:eastAsia="Times New Roman" w:cs="Calibri"/>
          <w:color w:val="0070C0"/>
          <w:kern w:val="0"/>
          <w:lang w:eastAsia="nl-NL"/>
          <w14:ligatures w14:val="none"/>
        </w:rPr>
      </w:pPr>
      <w:r w:rsidRPr="003A0071">
        <w:rPr>
          <w:rFonts w:eastAsia="Times New Roman" w:cs="Calibri"/>
          <w:color w:val="0070C0"/>
          <w:kern w:val="0"/>
          <w:lang w:eastAsia="nl-NL"/>
          <w14:ligatures w14:val="none"/>
        </w:rPr>
        <w:t>Als berekeningsbasis voor de toeslag geldt het bruto-</w:t>
      </w:r>
      <w:proofErr w:type="spellStart"/>
      <w:r w:rsidRPr="003A0071">
        <w:rPr>
          <w:rFonts w:eastAsia="Times New Roman" w:cs="Calibri"/>
          <w:color w:val="0070C0"/>
          <w:kern w:val="0"/>
          <w:lang w:eastAsia="nl-NL"/>
          <w14:ligatures w14:val="none"/>
        </w:rPr>
        <w:t>uursalaris</w:t>
      </w:r>
      <w:proofErr w:type="spellEnd"/>
      <w:r w:rsidRPr="003A0071">
        <w:rPr>
          <w:rFonts w:eastAsia="Times New Roman" w:cs="Calibri"/>
          <w:color w:val="0070C0"/>
          <w:kern w:val="0"/>
          <w:lang w:eastAsia="nl-NL"/>
          <w14:ligatures w14:val="none"/>
        </w:rPr>
        <w:t>, eventueel verhoogd met de haard- of standplaatstoelage, de toelage voor het waarnemen van een hogere functie, de gegarandeerde salarisverhoging na bevordering of de toelage voor opdrachthouderschap.</w:t>
      </w:r>
    </w:p>
    <w:p w14:paraId="30527D32" w14:textId="77777777" w:rsidR="00854B5C" w:rsidRPr="003A0071" w:rsidRDefault="00854B5C" w:rsidP="00854B5C">
      <w:pPr>
        <w:rPr>
          <w:rFonts w:eastAsia="Times New Roman" w:cs="Calibri"/>
          <w:color w:val="0070C0"/>
          <w:kern w:val="0"/>
          <w:lang w:eastAsia="nl-NL"/>
          <w14:ligatures w14:val="none"/>
        </w:rPr>
      </w:pPr>
    </w:p>
    <w:p w14:paraId="6799BFA7" w14:textId="77777777" w:rsidR="00854B5C" w:rsidRPr="003A0071" w:rsidRDefault="00854B5C" w:rsidP="00854B5C">
      <w:pPr>
        <w:rPr>
          <w:rFonts w:eastAsia="Times New Roman" w:cs="Calibri"/>
          <w:color w:val="0070C0"/>
          <w:kern w:val="0"/>
          <w:lang w:eastAsia="nl-NL"/>
          <w14:ligatures w14:val="none"/>
        </w:rPr>
      </w:pPr>
      <w:r w:rsidRPr="003A0071">
        <w:rPr>
          <w:rFonts w:eastAsia="Times New Roman" w:cs="Calibri"/>
          <w:color w:val="0070C0"/>
          <w:kern w:val="0"/>
          <w:lang w:eastAsia="nl-NL"/>
          <w14:ligatures w14:val="none"/>
        </w:rPr>
        <w:t xml:space="preserve">§2. De toeslag voor nachtprestaties enerzijds en de toeslag voor prestaties op zaterdagen, zondagen of feestdagen anderzijds, zijn niet </w:t>
      </w:r>
      <w:proofErr w:type="spellStart"/>
      <w:r w:rsidRPr="003A0071">
        <w:rPr>
          <w:rFonts w:eastAsia="Times New Roman" w:cs="Calibri"/>
          <w:color w:val="0070C0"/>
          <w:kern w:val="0"/>
          <w:lang w:eastAsia="nl-NL"/>
          <w14:ligatures w14:val="none"/>
        </w:rPr>
        <w:t>cumuleerbaar</w:t>
      </w:r>
      <w:proofErr w:type="spellEnd"/>
      <w:r w:rsidRPr="003A0071">
        <w:rPr>
          <w:rFonts w:eastAsia="Times New Roman" w:cs="Calibri"/>
          <w:color w:val="0070C0"/>
          <w:kern w:val="0"/>
          <w:lang w:eastAsia="nl-NL"/>
          <w14:ligatures w14:val="none"/>
        </w:rPr>
        <w:t>.</w:t>
      </w:r>
    </w:p>
    <w:p w14:paraId="105A575E" w14:textId="77777777" w:rsidR="00854B5C" w:rsidRPr="003A0071" w:rsidRDefault="00854B5C" w:rsidP="00854B5C">
      <w:pPr>
        <w:rPr>
          <w:rFonts w:eastAsia="Times New Roman" w:cs="Calibri"/>
          <w:color w:val="0070C0"/>
          <w:kern w:val="0"/>
          <w:lang w:eastAsia="nl-NL"/>
          <w14:ligatures w14:val="none"/>
        </w:rPr>
      </w:pPr>
    </w:p>
    <w:p w14:paraId="74D661A0" w14:textId="77777777" w:rsidR="00854B5C" w:rsidRPr="003A0071" w:rsidRDefault="00854B5C" w:rsidP="00854B5C">
      <w:pPr>
        <w:rPr>
          <w:rFonts w:eastAsia="Times New Roman" w:cs="Calibri"/>
          <w:color w:val="0070C0"/>
          <w:kern w:val="0"/>
          <w:lang w:eastAsia="nl-NL"/>
          <w14:ligatures w14:val="none"/>
        </w:rPr>
      </w:pPr>
      <w:r w:rsidRPr="003A0071">
        <w:rPr>
          <w:rFonts w:eastAsia="Times New Roman" w:cs="Calibri"/>
          <w:color w:val="0070C0"/>
          <w:kern w:val="0"/>
          <w:lang w:eastAsia="nl-NL"/>
          <w14:ligatures w14:val="none"/>
        </w:rPr>
        <w:t xml:space="preserve">§3. De toeslag voor onregelmatige prestaties zoals hier beschreven is niet </w:t>
      </w:r>
      <w:proofErr w:type="spellStart"/>
      <w:r w:rsidRPr="003A0071">
        <w:rPr>
          <w:rFonts w:eastAsia="Times New Roman" w:cs="Calibri"/>
          <w:color w:val="0070C0"/>
          <w:kern w:val="0"/>
          <w:lang w:eastAsia="nl-NL"/>
          <w14:ligatures w14:val="none"/>
        </w:rPr>
        <w:t>cumuleerbaar</w:t>
      </w:r>
      <w:proofErr w:type="spellEnd"/>
      <w:r w:rsidRPr="003A0071">
        <w:rPr>
          <w:rFonts w:eastAsia="Times New Roman" w:cs="Calibri"/>
          <w:color w:val="0070C0"/>
          <w:kern w:val="0"/>
          <w:lang w:eastAsia="nl-NL"/>
          <w14:ligatures w14:val="none"/>
        </w:rPr>
        <w:t xml:space="preserve"> met de weddebijslag van 11% zoals beschreven in artikel 248.</w:t>
      </w:r>
    </w:p>
    <w:p w14:paraId="5F6C24F8" w14:textId="77777777" w:rsidR="00854B5C" w:rsidRPr="003A0071" w:rsidRDefault="00854B5C" w:rsidP="00854B5C">
      <w:pPr>
        <w:rPr>
          <w:rFonts w:eastAsia="Times New Roman" w:cs="Calibri"/>
          <w:color w:val="0070C0"/>
          <w:kern w:val="0"/>
          <w:lang w:eastAsia="nl-NL"/>
          <w14:ligatures w14:val="none"/>
        </w:rPr>
      </w:pPr>
    </w:p>
    <w:p w14:paraId="52D32305" w14:textId="77777777" w:rsidR="00854B5C" w:rsidRPr="003A0071" w:rsidRDefault="00854B5C" w:rsidP="00854B5C">
      <w:pPr>
        <w:rPr>
          <w:rFonts w:eastAsia="Times New Roman" w:cs="Calibri"/>
          <w:color w:val="0070C0"/>
          <w:lang w:eastAsia="nl-NL"/>
        </w:rPr>
      </w:pPr>
      <w:r w:rsidRPr="003A0071">
        <w:rPr>
          <w:rFonts w:eastAsia="Times New Roman" w:cs="Calibri"/>
          <w:color w:val="0070C0"/>
          <w:kern w:val="0"/>
          <w:lang w:eastAsia="nl-NL"/>
          <w14:ligatures w14:val="none"/>
        </w:rPr>
        <w:t>§4. Personeelsleden die langer dan 30 kalenderdagen ononderbroken afwezig zijn wegens (beroeps)ziekte of (</w:t>
      </w:r>
      <w:proofErr w:type="spellStart"/>
      <w:r w:rsidRPr="003A0071">
        <w:rPr>
          <w:rFonts w:eastAsia="Times New Roman" w:cs="Calibri"/>
          <w:color w:val="0070C0"/>
          <w:kern w:val="0"/>
          <w:lang w:eastAsia="nl-NL"/>
          <w14:ligatures w14:val="none"/>
        </w:rPr>
        <w:t>arbeids</w:t>
      </w:r>
      <w:proofErr w:type="spellEnd"/>
      <w:r w:rsidRPr="003A0071">
        <w:rPr>
          <w:rFonts w:eastAsia="Times New Roman" w:cs="Calibri"/>
          <w:color w:val="0070C0"/>
          <w:kern w:val="0"/>
          <w:lang w:eastAsia="nl-NL"/>
          <w14:ligatures w14:val="none"/>
        </w:rPr>
        <w:t>)ongeval, verliezen de in §1 vermelde toeslagen voor de prestaties die zij normaal hadden moeten presteren indien zij niet arbeidsongeschikt waren geweest vanaf de 31</w:t>
      </w:r>
      <w:r w:rsidRPr="003A0071">
        <w:rPr>
          <w:rFonts w:eastAsia="Times New Roman" w:cs="Calibri"/>
          <w:color w:val="0070C0"/>
          <w:kern w:val="0"/>
          <w:vertAlign w:val="superscript"/>
          <w:lang w:eastAsia="nl-NL"/>
          <w14:ligatures w14:val="none"/>
        </w:rPr>
        <w:t>e</w:t>
      </w:r>
      <w:r w:rsidRPr="003A0071">
        <w:rPr>
          <w:rFonts w:eastAsia="Times New Roman" w:cs="Calibri"/>
          <w:color w:val="0070C0"/>
          <w:kern w:val="0"/>
          <w:lang w:eastAsia="nl-NL"/>
          <w14:ligatures w14:val="none"/>
        </w:rPr>
        <w:t xml:space="preserve"> dag arbeidsongeschiktheid. </w:t>
      </w:r>
    </w:p>
    <w:p w14:paraId="08F36A5C" w14:textId="77777777" w:rsidR="00854B5C" w:rsidRPr="003A0071" w:rsidRDefault="00854B5C" w:rsidP="00854B5C">
      <w:pPr>
        <w:rPr>
          <w:rFonts w:eastAsia="Times New Roman" w:cs="Calibri"/>
          <w:color w:val="0070C0"/>
          <w:lang w:eastAsia="nl-NL"/>
        </w:rPr>
      </w:pPr>
    </w:p>
    <w:p w14:paraId="351AC947" w14:textId="77777777" w:rsidR="00854B5C" w:rsidRDefault="00854B5C" w:rsidP="00854B5C">
      <w:pPr>
        <w:rPr>
          <w:rFonts w:eastAsia="Times New Roman" w:cs="Calibri"/>
          <w:bCs/>
          <w:kern w:val="0"/>
          <w:lang w:eastAsia="nl-NL"/>
          <w14:ligatures w14:val="none"/>
        </w:rPr>
      </w:pPr>
      <w:r w:rsidRPr="00C42712">
        <w:rPr>
          <w:rFonts w:eastAsia="Times New Roman" w:cs="Calibri"/>
          <w:b/>
          <w:kern w:val="0"/>
          <w:lang w:eastAsia="nl-NL"/>
          <w14:ligatures w14:val="none"/>
        </w:rPr>
        <w:t>Artikel 24</w:t>
      </w:r>
      <w:r w:rsidRPr="00282C59">
        <w:rPr>
          <w:rFonts w:eastAsia="Times New Roman" w:cs="Calibri"/>
          <w:b/>
          <w:kern w:val="0"/>
          <w:lang w:eastAsia="nl-NL"/>
          <w14:ligatures w14:val="none"/>
        </w:rPr>
        <w:t>8</w:t>
      </w:r>
      <w:r w:rsidRPr="00C42712">
        <w:rPr>
          <w:rFonts w:eastAsia="Times New Roman" w:cs="Calibri"/>
          <w:b/>
          <w:kern w:val="0"/>
          <w:lang w:eastAsia="nl-NL"/>
          <w14:ligatures w14:val="none"/>
        </w:rPr>
        <w:t>.</w:t>
      </w:r>
      <w:r>
        <w:rPr>
          <w:rFonts w:eastAsia="Times New Roman" w:cs="Calibri"/>
          <w:bCs/>
          <w:kern w:val="0"/>
          <w:lang w:eastAsia="nl-NL"/>
          <w14:ligatures w14:val="none"/>
        </w:rPr>
        <w:t xml:space="preserve"> Weddebijslag van 11%</w:t>
      </w:r>
    </w:p>
    <w:p w14:paraId="5EED4F6B" w14:textId="77777777" w:rsidR="00854B5C" w:rsidRPr="00C42712" w:rsidRDefault="00854B5C" w:rsidP="00854B5C">
      <w:pPr>
        <w:rPr>
          <w:rFonts w:eastAsia="Times New Roman" w:cs="Calibri"/>
          <w:kern w:val="0"/>
          <w:lang w:eastAsia="nl-NL"/>
          <w14:ligatures w14:val="none"/>
        </w:rPr>
      </w:pPr>
      <w:r w:rsidRPr="00C42712">
        <w:rPr>
          <w:rFonts w:eastAsia="Times New Roman" w:cs="Calibri"/>
          <w:kern w:val="0"/>
          <w:lang w:eastAsia="nl-NL"/>
          <w14:ligatures w14:val="none"/>
        </w:rPr>
        <w:t>§1</w:t>
      </w:r>
      <w:r>
        <w:rPr>
          <w:rFonts w:eastAsia="Times New Roman" w:cs="Calibri"/>
          <w:kern w:val="0"/>
          <w:lang w:eastAsia="nl-NL"/>
          <w14:ligatures w14:val="none"/>
        </w:rPr>
        <w:t>.</w:t>
      </w:r>
      <w:r w:rsidRPr="00C42712">
        <w:rPr>
          <w:rFonts w:eastAsia="Times New Roman" w:cs="Calibri"/>
          <w:kern w:val="0"/>
          <w:lang w:eastAsia="nl-NL"/>
          <w14:ligatures w14:val="none"/>
        </w:rPr>
        <w:t xml:space="preserve"> Het verplegend (</w:t>
      </w:r>
      <w:r w:rsidRPr="003C3147">
        <w:rPr>
          <w:rFonts w:eastAsia="Times New Roman" w:cs="Calibri"/>
          <w:color w:val="0070C0"/>
          <w:kern w:val="0"/>
          <w:lang w:eastAsia="nl-NL"/>
          <w14:ligatures w14:val="none"/>
        </w:rPr>
        <w:t>met inbegrip van de teamcoördinatoren en de adjunct-teamcoördinatoren</w:t>
      </w:r>
      <w:r w:rsidRPr="00C42712">
        <w:rPr>
          <w:rFonts w:eastAsia="Times New Roman" w:cs="Calibri"/>
          <w:kern w:val="0"/>
          <w:lang w:eastAsia="nl-NL"/>
          <w14:ligatures w14:val="none"/>
        </w:rPr>
        <w:t>), verzorgend en paramedisch personeel va</w:t>
      </w:r>
      <w:r w:rsidRPr="77411B58">
        <w:rPr>
          <w:rFonts w:eastAsia="Times New Roman" w:cs="Calibri"/>
          <w:lang w:eastAsia="nl-NL"/>
        </w:rPr>
        <w:t>n</w:t>
      </w:r>
      <w:r w:rsidRPr="00C42712">
        <w:rPr>
          <w:rFonts w:eastAsia="Times New Roman" w:cs="Calibri"/>
          <w:kern w:val="0"/>
          <w:lang w:eastAsia="nl-NL"/>
          <w14:ligatures w14:val="none"/>
        </w:rPr>
        <w:t xml:space="preserve"> het WZC dat </w:t>
      </w:r>
      <w:r>
        <w:rPr>
          <w:rFonts w:eastAsia="Times New Roman" w:cs="Calibri"/>
          <w:kern w:val="0"/>
          <w:lang w:eastAsia="nl-NL"/>
          <w14:ligatures w14:val="none"/>
        </w:rPr>
        <w:t xml:space="preserve">tot </w:t>
      </w:r>
      <w:r w:rsidRPr="00C42712">
        <w:rPr>
          <w:rFonts w:eastAsia="Times New Roman" w:cs="Calibri"/>
          <w:kern w:val="0"/>
          <w:lang w:eastAsia="nl-NL"/>
          <w14:ligatures w14:val="none"/>
        </w:rPr>
        <w:t>buitengewone prestaties ver</w:t>
      </w:r>
      <w:r>
        <w:rPr>
          <w:rFonts w:eastAsia="Times New Roman" w:cs="Calibri"/>
          <w:kern w:val="0"/>
          <w:lang w:eastAsia="nl-NL"/>
          <w14:ligatures w14:val="none"/>
        </w:rPr>
        <w:t>plicht is</w:t>
      </w:r>
      <w:r w:rsidRPr="00C42712">
        <w:rPr>
          <w:rFonts w:eastAsia="Times New Roman" w:cs="Calibri"/>
          <w:kern w:val="0"/>
          <w:lang w:eastAsia="nl-NL"/>
          <w14:ligatures w14:val="none"/>
        </w:rPr>
        <w:t>, heeft naast de wettelijk voorgeschreven inhaalrust recht op een weddebijslag.</w:t>
      </w:r>
    </w:p>
    <w:p w14:paraId="510CA572" w14:textId="77777777" w:rsidR="00854B5C" w:rsidRPr="00C42712" w:rsidRDefault="00854B5C" w:rsidP="00854B5C">
      <w:pPr>
        <w:rPr>
          <w:rFonts w:eastAsia="Times New Roman" w:cs="Calibri"/>
          <w:kern w:val="0"/>
          <w:lang w:eastAsia="nl-NL"/>
          <w14:ligatures w14:val="none"/>
        </w:rPr>
      </w:pPr>
    </w:p>
    <w:p w14:paraId="6D33DDA1" w14:textId="77777777" w:rsidR="00854B5C" w:rsidRPr="00C42712" w:rsidRDefault="00854B5C" w:rsidP="00854B5C">
      <w:pPr>
        <w:rPr>
          <w:rFonts w:eastAsia="Times New Roman" w:cs="Calibri"/>
          <w:kern w:val="0"/>
          <w:lang w:eastAsia="nl-NL"/>
          <w14:ligatures w14:val="none"/>
        </w:rPr>
      </w:pPr>
      <w:r w:rsidRPr="00C42712">
        <w:rPr>
          <w:rFonts w:eastAsia="Times New Roman" w:cs="Calibri"/>
          <w:kern w:val="0"/>
          <w:lang w:eastAsia="nl-NL"/>
          <w14:ligatures w14:val="none"/>
        </w:rPr>
        <w:t xml:space="preserve">§2. Onder buitengewone prestaties moet worden verstaan: </w:t>
      </w:r>
    </w:p>
    <w:p w14:paraId="79CA53CF" w14:textId="77777777" w:rsidR="00854B5C" w:rsidRPr="00C42712" w:rsidRDefault="00854B5C" w:rsidP="00854B5C">
      <w:pPr>
        <w:numPr>
          <w:ilvl w:val="0"/>
          <w:numId w:val="3"/>
        </w:numPr>
        <w:ind w:left="714" w:hanging="357"/>
        <w:rPr>
          <w:rFonts w:eastAsia="Times New Roman" w:cs="Calibri"/>
          <w:kern w:val="0"/>
          <w:lang w:eastAsia="nl-NL"/>
          <w14:ligatures w14:val="none"/>
        </w:rPr>
      </w:pPr>
      <w:r w:rsidRPr="00C42712">
        <w:rPr>
          <w:rFonts w:eastAsia="Times New Roman" w:cs="Calibri"/>
          <w:kern w:val="0"/>
          <w:lang w:eastAsia="nl-NL"/>
          <w14:ligatures w14:val="none"/>
        </w:rPr>
        <w:t>nachtdienst: de prestaties uitgevoerd tussen 20u en 6u</w:t>
      </w:r>
    </w:p>
    <w:p w14:paraId="61FE22CF" w14:textId="77777777" w:rsidR="00854B5C" w:rsidRPr="00C42712" w:rsidRDefault="00854B5C" w:rsidP="00854B5C">
      <w:pPr>
        <w:numPr>
          <w:ilvl w:val="0"/>
          <w:numId w:val="3"/>
        </w:numPr>
        <w:ind w:left="714" w:hanging="357"/>
        <w:rPr>
          <w:rFonts w:eastAsia="Times New Roman" w:cs="Calibri"/>
          <w:kern w:val="0"/>
          <w:lang w:eastAsia="nl-NL"/>
          <w14:ligatures w14:val="none"/>
        </w:rPr>
      </w:pPr>
      <w:r w:rsidRPr="00C42712">
        <w:rPr>
          <w:rFonts w:eastAsia="Times New Roman" w:cs="Calibri"/>
          <w:kern w:val="0"/>
          <w:lang w:eastAsia="nl-NL"/>
          <w14:ligatures w14:val="none"/>
        </w:rPr>
        <w:t>werken op zon- en feestdagen</w:t>
      </w:r>
    </w:p>
    <w:p w14:paraId="6D8A4DB7" w14:textId="77777777" w:rsidR="00854B5C" w:rsidRPr="00C42712" w:rsidRDefault="00854B5C" w:rsidP="00854B5C">
      <w:pPr>
        <w:numPr>
          <w:ilvl w:val="0"/>
          <w:numId w:val="3"/>
        </w:numPr>
        <w:ind w:left="714" w:hanging="357"/>
        <w:rPr>
          <w:rFonts w:eastAsia="Times New Roman" w:cs="Calibri"/>
          <w:kern w:val="0"/>
          <w:lang w:eastAsia="nl-NL"/>
          <w14:ligatures w14:val="none"/>
        </w:rPr>
      </w:pPr>
      <w:r w:rsidRPr="00C42712">
        <w:rPr>
          <w:rFonts w:eastAsia="Times New Roman" w:cs="Calibri"/>
          <w:kern w:val="0"/>
          <w:lang w:eastAsia="nl-NL"/>
          <w14:ligatures w14:val="none"/>
        </w:rPr>
        <w:t>wisselende uren of onderbroken diensten.</w:t>
      </w:r>
    </w:p>
    <w:p w14:paraId="6DD4629C" w14:textId="77777777" w:rsidR="00854B5C" w:rsidRPr="00C42712" w:rsidRDefault="00854B5C" w:rsidP="00854B5C">
      <w:pPr>
        <w:rPr>
          <w:rFonts w:eastAsia="Times New Roman" w:cs="Calibri"/>
          <w:kern w:val="0"/>
          <w:lang w:val="nl-NL" w:eastAsia="nl-NL"/>
          <w14:ligatures w14:val="none"/>
        </w:rPr>
      </w:pPr>
    </w:p>
    <w:p w14:paraId="07D7E1B4" w14:textId="77777777" w:rsidR="00854B5C" w:rsidRPr="00C42712" w:rsidRDefault="00854B5C" w:rsidP="00854B5C">
      <w:pPr>
        <w:rPr>
          <w:rFonts w:eastAsia="Times New Roman" w:cs="Calibri"/>
          <w:kern w:val="0"/>
          <w:lang w:eastAsia="nl-NL"/>
          <w14:ligatures w14:val="none"/>
        </w:rPr>
      </w:pPr>
      <w:r w:rsidRPr="00C42712">
        <w:rPr>
          <w:rFonts w:eastAsia="Times New Roman" w:cs="Calibri"/>
          <w:kern w:val="0"/>
          <w:lang w:val="nl-NL" w:eastAsia="nl-NL"/>
          <w14:ligatures w14:val="none"/>
        </w:rPr>
        <w:t xml:space="preserve">§3. </w:t>
      </w:r>
      <w:r w:rsidRPr="00C42712">
        <w:rPr>
          <w:rFonts w:eastAsia="Times New Roman" w:cs="Calibri"/>
          <w:kern w:val="0"/>
          <w:lang w:eastAsia="nl-NL"/>
          <w14:ligatures w14:val="none"/>
        </w:rPr>
        <w:t>De weddebijslag wordt toegekend aan de betrokken personeelsleden die op doorlopende wijze twee van deze drie buitengewone prestaties verrichten.</w:t>
      </w:r>
    </w:p>
    <w:p w14:paraId="7FFA6092" w14:textId="77777777" w:rsidR="00854B5C" w:rsidRPr="00C42712" w:rsidRDefault="00854B5C" w:rsidP="00854B5C">
      <w:pPr>
        <w:rPr>
          <w:rFonts w:eastAsia="Times New Roman" w:cs="Calibri"/>
          <w:kern w:val="0"/>
          <w:lang w:eastAsia="nl-NL"/>
          <w14:ligatures w14:val="none"/>
        </w:rPr>
      </w:pPr>
    </w:p>
    <w:p w14:paraId="4357CB5B" w14:textId="77777777" w:rsidR="00854B5C" w:rsidRPr="00C42712" w:rsidRDefault="00854B5C" w:rsidP="00854B5C">
      <w:pPr>
        <w:rPr>
          <w:rFonts w:eastAsia="Times New Roman" w:cs="Calibri"/>
          <w:kern w:val="0"/>
          <w:lang w:eastAsia="nl-NL"/>
          <w14:ligatures w14:val="none"/>
        </w:rPr>
      </w:pPr>
      <w:r w:rsidRPr="00C42712">
        <w:rPr>
          <w:rFonts w:eastAsia="Times New Roman" w:cs="Calibri"/>
          <w:kern w:val="0"/>
          <w:lang w:eastAsia="nl-NL"/>
          <w14:ligatures w14:val="none"/>
        </w:rPr>
        <w:t xml:space="preserve">§4. De weddebijslag van 11% wordt berekend op de werkelijke jaarwedde, eventueel verhoogd met de haard- of standplaatsvergoeding, de toelage voor het waarnemen van een hogere functie of de gegarandeerde salarisverhoging na bevordering, en wordt maandelijks verrekend met het salaris. </w:t>
      </w:r>
    </w:p>
    <w:p w14:paraId="1A2147E4" w14:textId="77777777" w:rsidR="00854B5C" w:rsidRPr="00C42712" w:rsidRDefault="00854B5C" w:rsidP="00854B5C">
      <w:pPr>
        <w:rPr>
          <w:rFonts w:eastAsia="Times New Roman" w:cs="Calibri"/>
          <w:kern w:val="0"/>
          <w:lang w:eastAsia="nl-NL"/>
          <w14:ligatures w14:val="none"/>
        </w:rPr>
      </w:pPr>
    </w:p>
    <w:p w14:paraId="09CFA38A" w14:textId="77777777" w:rsidR="00854B5C" w:rsidRPr="00C42712" w:rsidRDefault="00854B5C" w:rsidP="00854B5C">
      <w:pPr>
        <w:rPr>
          <w:rFonts w:eastAsia="Times New Roman" w:cs="Calibri"/>
          <w:kern w:val="0"/>
          <w:lang w:eastAsia="nl-NL"/>
          <w14:ligatures w14:val="none"/>
        </w:rPr>
      </w:pPr>
      <w:r w:rsidRPr="00C42712">
        <w:rPr>
          <w:rFonts w:eastAsia="Times New Roman" w:cs="Calibri"/>
          <w:kern w:val="0"/>
          <w:lang w:val="nl-NL" w:eastAsia="nl-NL"/>
          <w14:ligatures w14:val="none"/>
        </w:rPr>
        <w:t xml:space="preserve">§5. Deze weddebijslag blijft behouden </w:t>
      </w:r>
      <w:r w:rsidRPr="00C42712">
        <w:rPr>
          <w:rFonts w:eastAsia="Times New Roman" w:cs="Calibri"/>
          <w:kern w:val="0"/>
          <w:lang w:eastAsia="nl-NL"/>
          <w14:ligatures w14:val="none"/>
        </w:rPr>
        <w:t>wanneer het personeelslid dat normaal gezien aan de voorwaarden voldoet, als gevolg van een wijziging van zijn uurrooster door zijn leidinggevende, gedurende die maand niet aan de voorwaarden voldoet.</w:t>
      </w:r>
    </w:p>
    <w:p w14:paraId="7DC190F6" w14:textId="77777777" w:rsidR="00854B5C" w:rsidRPr="00C42712" w:rsidRDefault="00854B5C" w:rsidP="00854B5C">
      <w:pPr>
        <w:rPr>
          <w:rFonts w:eastAsia="Times New Roman" w:cs="Calibri"/>
          <w:kern w:val="0"/>
          <w:lang w:val="nl-NL" w:eastAsia="nl-NL"/>
          <w14:ligatures w14:val="none"/>
        </w:rPr>
      </w:pPr>
    </w:p>
    <w:p w14:paraId="05E3378A" w14:textId="77777777" w:rsidR="00854B5C" w:rsidRPr="00C42712" w:rsidRDefault="00854B5C" w:rsidP="00854B5C">
      <w:pPr>
        <w:rPr>
          <w:rFonts w:eastAsia="Times New Roman" w:cs="Calibri"/>
          <w:kern w:val="0"/>
          <w:lang w:eastAsia="nl-NL"/>
          <w14:ligatures w14:val="none"/>
        </w:rPr>
      </w:pPr>
      <w:r w:rsidRPr="00C42712">
        <w:rPr>
          <w:rFonts w:eastAsia="Times New Roman" w:cs="Calibri"/>
          <w:kern w:val="0"/>
          <w:lang w:eastAsia="nl-NL"/>
          <w14:ligatures w14:val="none"/>
        </w:rPr>
        <w:t xml:space="preserve">§6. De weddebijslag van 11% wordt opgeschort: </w:t>
      </w:r>
    </w:p>
    <w:p w14:paraId="78D65A82" w14:textId="77777777" w:rsidR="00854B5C" w:rsidRPr="00C42712" w:rsidRDefault="00854B5C" w:rsidP="00854B5C">
      <w:pPr>
        <w:numPr>
          <w:ilvl w:val="0"/>
          <w:numId w:val="4"/>
        </w:numPr>
        <w:ind w:left="714" w:hanging="357"/>
        <w:rPr>
          <w:rFonts w:eastAsia="Times New Roman" w:cs="Calibri"/>
          <w:kern w:val="0"/>
          <w:lang w:eastAsia="nl-NL"/>
          <w14:ligatures w14:val="none"/>
        </w:rPr>
      </w:pPr>
      <w:r w:rsidRPr="00C42712">
        <w:rPr>
          <w:rFonts w:eastAsia="Times New Roman" w:cs="Calibri"/>
          <w:kern w:val="0"/>
          <w:lang w:eastAsia="nl-NL"/>
          <w14:ligatures w14:val="none"/>
        </w:rPr>
        <w:t>op verzoek van het personeelslid zelf</w:t>
      </w:r>
    </w:p>
    <w:p w14:paraId="525B21F7" w14:textId="77777777" w:rsidR="00854B5C" w:rsidRPr="00C42712" w:rsidRDefault="00854B5C" w:rsidP="00854B5C">
      <w:pPr>
        <w:numPr>
          <w:ilvl w:val="0"/>
          <w:numId w:val="4"/>
        </w:numPr>
        <w:ind w:left="714" w:hanging="357"/>
        <w:rPr>
          <w:rFonts w:eastAsia="Times New Roman" w:cs="Calibri"/>
          <w:kern w:val="0"/>
          <w:lang w:eastAsia="nl-NL"/>
          <w14:ligatures w14:val="none"/>
        </w:rPr>
      </w:pPr>
      <w:r w:rsidRPr="00C42712">
        <w:rPr>
          <w:rFonts w:eastAsia="Times New Roman" w:cs="Calibri"/>
          <w:kern w:val="0"/>
          <w:lang w:eastAsia="nl-NL"/>
          <w14:ligatures w14:val="none"/>
        </w:rPr>
        <w:t xml:space="preserve">wanneer het personeelslid niet meer voldoet aan de voorwaarden: vanaf de maand volgend op de vaststelling van het niet meer voldoen aan de voorwaarden, </w:t>
      </w:r>
    </w:p>
    <w:p w14:paraId="0D32DA93" w14:textId="77777777" w:rsidR="00854B5C" w:rsidRPr="00C42712" w:rsidRDefault="00854B5C" w:rsidP="00854B5C">
      <w:pPr>
        <w:numPr>
          <w:ilvl w:val="0"/>
          <w:numId w:val="4"/>
        </w:numPr>
        <w:ind w:left="714" w:hanging="357"/>
        <w:rPr>
          <w:rFonts w:eastAsia="Times New Roman" w:cs="Calibri"/>
          <w:kern w:val="0"/>
          <w:lang w:eastAsia="nl-NL"/>
          <w14:ligatures w14:val="none"/>
        </w:rPr>
      </w:pPr>
      <w:r w:rsidRPr="00C42712">
        <w:rPr>
          <w:rFonts w:eastAsia="Times New Roman" w:cs="Calibri"/>
          <w:kern w:val="0"/>
          <w:lang w:eastAsia="nl-NL"/>
          <w14:ligatures w14:val="none"/>
        </w:rPr>
        <w:t>wanneer het personeelslid langer dan een maand afwezig is: vanaf de maand volgend op het einde van de maand afwezigheid.</w:t>
      </w:r>
    </w:p>
    <w:p w14:paraId="72F7E4B5" w14:textId="77777777" w:rsidR="00854B5C" w:rsidRPr="00C42712" w:rsidRDefault="00854B5C" w:rsidP="00854B5C">
      <w:pPr>
        <w:rPr>
          <w:rFonts w:eastAsia="Times New Roman" w:cs="Calibri"/>
          <w:kern w:val="0"/>
          <w:lang w:eastAsia="nl-NL"/>
          <w14:ligatures w14:val="none"/>
        </w:rPr>
      </w:pPr>
    </w:p>
    <w:p w14:paraId="2B0DF382" w14:textId="77777777" w:rsidR="00854B5C" w:rsidRDefault="00854B5C" w:rsidP="00854B5C">
      <w:pPr>
        <w:rPr>
          <w:rFonts w:eastAsia="Times New Roman" w:cs="Calibri"/>
          <w:kern w:val="0"/>
          <w:lang w:eastAsia="nl-NL"/>
          <w14:ligatures w14:val="none"/>
        </w:rPr>
      </w:pPr>
      <w:r w:rsidRPr="00C42712">
        <w:rPr>
          <w:rFonts w:eastAsia="Times New Roman" w:cs="Calibri"/>
          <w:kern w:val="0"/>
          <w:lang w:val="nl-NL" w:eastAsia="nl-NL"/>
          <w14:ligatures w14:val="none"/>
        </w:rPr>
        <w:t xml:space="preserve">§7. </w:t>
      </w:r>
      <w:r w:rsidRPr="00C42712">
        <w:rPr>
          <w:rFonts w:eastAsia="Times New Roman" w:cs="Calibri"/>
          <w:kern w:val="0"/>
          <w:lang w:eastAsia="nl-NL"/>
          <w14:ligatures w14:val="none"/>
        </w:rPr>
        <w:t>Voor de berekening van de vergoeding bij arbeidsongeval, beroepsziekte, profylactische verwijdering of bevallingsrust, wordt de weddebijslag beschouwd als volwaardig onderdeel van het maandsalaris.</w:t>
      </w:r>
    </w:p>
    <w:p w14:paraId="51439087" w14:textId="77777777" w:rsidR="00854B5C" w:rsidRPr="00C42712" w:rsidRDefault="00854B5C" w:rsidP="00854B5C">
      <w:pPr>
        <w:rPr>
          <w:rFonts w:eastAsia="Times New Roman" w:cs="Calibri"/>
          <w:kern w:val="0"/>
          <w:lang w:eastAsia="nl-NL"/>
          <w14:ligatures w14:val="none"/>
        </w:rPr>
      </w:pPr>
    </w:p>
    <w:p w14:paraId="280C5DC4" w14:textId="77777777" w:rsidR="00854B5C" w:rsidRPr="00EF2116" w:rsidRDefault="00854B5C" w:rsidP="00EF2116">
      <w:pPr>
        <w:rPr>
          <w:rFonts w:eastAsia="Times New Roman" w:cs="Calibri"/>
          <w:b/>
          <w:bCs/>
          <w:kern w:val="0"/>
          <w:lang w:val="nl-NL" w:eastAsia="nl-NL"/>
          <w14:ligatures w14:val="none"/>
        </w:rPr>
      </w:pPr>
      <w:bookmarkStart w:id="2" w:name="_Toc84930977"/>
      <w:r w:rsidRPr="00EF2116">
        <w:rPr>
          <w:rFonts w:eastAsia="Times New Roman" w:cs="Calibri"/>
          <w:b/>
          <w:bCs/>
          <w:kern w:val="0"/>
          <w:lang w:val="nl-NL" w:eastAsia="nl-NL"/>
          <w14:ligatures w14:val="none"/>
        </w:rPr>
        <w:lastRenderedPageBreak/>
        <w:t>Afdeling 3. Toeslagen voor avond- en nachtprestaties en prestaties op zaterdagen, zondagen en feestdagen voor het verplegend, verzorgend en paramedisch personeel van het WZC dat buitengewone prestaties verricht</w:t>
      </w:r>
      <w:bookmarkEnd w:id="2"/>
    </w:p>
    <w:p w14:paraId="7D75F00E" w14:textId="77777777" w:rsidR="00854B5C" w:rsidRPr="00EF2116" w:rsidRDefault="00854B5C" w:rsidP="00854B5C">
      <w:pPr>
        <w:rPr>
          <w:rFonts w:eastAsia="Times New Roman" w:cs="Calibri"/>
          <w:kern w:val="0"/>
          <w:lang w:val="nl-NL" w:eastAsia="nl-NL"/>
          <w14:ligatures w14:val="none"/>
        </w:rPr>
      </w:pPr>
    </w:p>
    <w:p w14:paraId="308750B5" w14:textId="77777777" w:rsidR="00854B5C" w:rsidRPr="00EF2116" w:rsidRDefault="00854B5C" w:rsidP="00854B5C">
      <w:pPr>
        <w:rPr>
          <w:rFonts w:eastAsia="Times New Roman" w:cs="Calibri"/>
          <w:b/>
          <w:kern w:val="0"/>
          <w:lang w:val="nl-NL" w:eastAsia="nl-NL"/>
          <w14:ligatures w14:val="none"/>
        </w:rPr>
      </w:pPr>
      <w:r w:rsidRPr="00EF2116">
        <w:rPr>
          <w:rFonts w:eastAsia="Times New Roman" w:cs="Calibri"/>
          <w:b/>
          <w:kern w:val="0"/>
          <w:lang w:val="nl-NL" w:eastAsia="nl-NL"/>
          <w14:ligatures w14:val="none"/>
        </w:rPr>
        <w:t>Artikel 249.</w:t>
      </w:r>
    </w:p>
    <w:p w14:paraId="523000E7" w14:textId="77777777" w:rsidR="00854B5C" w:rsidRPr="00C42712" w:rsidRDefault="00854B5C" w:rsidP="00854B5C">
      <w:pPr>
        <w:rPr>
          <w:rFonts w:eastAsia="Times New Roman" w:cs="Calibri"/>
          <w:kern w:val="0"/>
          <w:lang w:val="nl-NL" w:eastAsia="nl-NL"/>
          <w14:ligatures w14:val="none"/>
        </w:rPr>
      </w:pPr>
      <w:r w:rsidRPr="77411B58">
        <w:rPr>
          <w:rFonts w:eastAsia="Times New Roman" w:cs="Calibri"/>
          <w:kern w:val="0"/>
          <w:lang w:val="nl-NL" w:eastAsia="nl-NL"/>
          <w14:ligatures w14:val="none"/>
        </w:rPr>
        <w:t>§1.</w:t>
      </w:r>
      <w:r w:rsidRPr="00C42712">
        <w:rPr>
          <w:rFonts w:eastAsia="Times New Roman" w:cs="Calibri"/>
          <w:kern w:val="0"/>
          <w:lang w:val="nl-NL" w:eastAsia="nl-NL"/>
          <w14:ligatures w14:val="none"/>
        </w:rPr>
        <w:t xml:space="preserve"> Naast de wettelijk voorgeschreven inhaalrust in de Arbeidswet krijgt het personeelslid</w:t>
      </w:r>
      <w:r>
        <w:rPr>
          <w:rFonts w:eastAsia="Times New Roman" w:cs="Calibri"/>
          <w:kern w:val="0"/>
          <w:lang w:val="nl-NL" w:eastAsia="nl-NL"/>
          <w14:ligatures w14:val="none"/>
        </w:rPr>
        <w:t xml:space="preserve"> behorend tot het verplegend, verzorgend en paramedisch personeel van het WZC</w:t>
      </w:r>
    </w:p>
    <w:p w14:paraId="169F6CE5" w14:textId="77777777" w:rsidR="00854B5C" w:rsidRPr="00C42712" w:rsidRDefault="00854B5C" w:rsidP="00854B5C">
      <w:pPr>
        <w:numPr>
          <w:ilvl w:val="0"/>
          <w:numId w:val="5"/>
        </w:numPr>
        <w:spacing w:before="120"/>
        <w:ind w:left="357" w:hanging="357"/>
        <w:rPr>
          <w:rFonts w:eastAsia="Times New Roman" w:cs="Calibri"/>
          <w:kern w:val="0"/>
          <w:lang w:val="nl-NL" w:eastAsia="nl-NL"/>
          <w14:ligatures w14:val="none"/>
        </w:rPr>
      </w:pPr>
      <w:r w:rsidRPr="00C42712">
        <w:rPr>
          <w:rFonts w:eastAsia="Times New Roman" w:cs="Calibri"/>
          <w:kern w:val="0"/>
          <w:lang w:eastAsia="nl-NL"/>
          <w14:ligatures w14:val="none"/>
        </w:rPr>
        <w:t xml:space="preserve">per uur avondprestatie tussen 19 uur en 20 uur: een toeslag van 2,0479 </w:t>
      </w:r>
      <w:r w:rsidRPr="00282C59">
        <w:rPr>
          <w:rFonts w:eastAsia="Times New Roman" w:cs="Calibri"/>
          <w:kern w:val="0"/>
          <w:lang w:eastAsia="nl-NL"/>
          <w14:ligatures w14:val="none"/>
        </w:rPr>
        <w:t xml:space="preserve">EUR </w:t>
      </w:r>
      <w:r w:rsidRPr="00C42712">
        <w:rPr>
          <w:rFonts w:eastAsia="Times New Roman" w:cs="Calibri"/>
          <w:kern w:val="0"/>
          <w:lang w:eastAsia="nl-NL"/>
          <w14:ligatures w14:val="none"/>
        </w:rPr>
        <w:t>per uur</w:t>
      </w:r>
      <w:r>
        <w:rPr>
          <w:rFonts w:eastAsia="Times New Roman" w:cs="Calibri"/>
          <w:kern w:val="0"/>
          <w:lang w:eastAsia="nl-NL"/>
          <w14:ligatures w14:val="none"/>
        </w:rPr>
        <w:t>;</w:t>
      </w:r>
    </w:p>
    <w:p w14:paraId="7D2151E6" w14:textId="77777777" w:rsidR="00854B5C" w:rsidRPr="00C42712" w:rsidRDefault="00854B5C" w:rsidP="00854B5C">
      <w:pPr>
        <w:numPr>
          <w:ilvl w:val="0"/>
          <w:numId w:val="5"/>
        </w:numPr>
        <w:spacing w:before="120"/>
        <w:ind w:left="357" w:hanging="357"/>
        <w:rPr>
          <w:rFonts w:eastAsia="Times New Roman" w:cs="Calibri"/>
          <w:kern w:val="0"/>
          <w:lang w:val="nl-NL" w:eastAsia="nl-NL"/>
          <w14:ligatures w14:val="none"/>
        </w:rPr>
      </w:pPr>
      <w:r w:rsidRPr="00C42712">
        <w:rPr>
          <w:rFonts w:eastAsia="Times New Roman" w:cs="Calibri"/>
          <w:kern w:val="0"/>
          <w:lang w:val="nl-NL" w:eastAsia="nl-NL"/>
          <w14:ligatures w14:val="none"/>
        </w:rPr>
        <w:t xml:space="preserve">per uur nachtprestaties tussen 20 uur en 6 uur: een toeslag van </w:t>
      </w:r>
      <w:r w:rsidRPr="00C42712">
        <w:rPr>
          <w:rFonts w:eastAsia="Times New Roman" w:cs="Calibri"/>
          <w:kern w:val="0"/>
          <w:lang w:eastAsia="nl-NL"/>
          <w14:ligatures w14:val="none"/>
        </w:rPr>
        <w:t>2,0479 EUR per uur</w:t>
      </w:r>
      <w:r w:rsidRPr="00C42712">
        <w:rPr>
          <w:rFonts w:eastAsia="Times New Roman" w:cs="Calibri"/>
          <w:kern w:val="0"/>
          <w:lang w:val="nl-NL" w:eastAsia="nl-NL"/>
          <w14:ligatures w14:val="none"/>
        </w:rPr>
        <w:t>; bovendien worden alle</w:t>
      </w:r>
      <w:r w:rsidRPr="00C42712">
        <w:rPr>
          <w:rFonts w:eastAsia="Times New Roman" w:cs="Calibri"/>
          <w:kern w:val="0"/>
          <w:lang w:eastAsia="nl-NL"/>
          <w14:ligatures w14:val="none"/>
        </w:rPr>
        <w:t xml:space="preserve"> uren of delen van een uur van een prestatie die middernacht overschrijdt, beschouwd als nachtprestatie, zelfs indien de prestatie aanvangt voor 20 uur of eindigt na 6 uur</w:t>
      </w:r>
    </w:p>
    <w:p w14:paraId="024FD40D" w14:textId="77777777" w:rsidR="00854B5C" w:rsidRPr="00C42712" w:rsidRDefault="00854B5C" w:rsidP="00854B5C">
      <w:pPr>
        <w:numPr>
          <w:ilvl w:val="0"/>
          <w:numId w:val="5"/>
        </w:numPr>
        <w:spacing w:before="120"/>
        <w:ind w:left="357" w:hanging="357"/>
        <w:rPr>
          <w:rFonts w:eastAsia="Times New Roman" w:cs="Calibri"/>
          <w:kern w:val="0"/>
          <w:lang w:val="nl-NL" w:eastAsia="nl-NL"/>
          <w14:ligatures w14:val="none"/>
        </w:rPr>
      </w:pPr>
      <w:r w:rsidRPr="00C42712">
        <w:rPr>
          <w:rFonts w:eastAsia="Times New Roman" w:cs="Calibri"/>
          <w:kern w:val="0"/>
          <w:lang w:val="nl-NL" w:eastAsia="nl-NL"/>
          <w14:ligatures w14:val="none"/>
        </w:rPr>
        <w:t xml:space="preserve">per uur prestaties tussen 0 en 24 uur op zaterdag, zondag en feestdag: een toeslag van </w:t>
      </w:r>
      <w:r w:rsidRPr="00C42712">
        <w:rPr>
          <w:rFonts w:eastAsia="Times New Roman" w:cs="Calibri"/>
          <w:kern w:val="0"/>
          <w:lang w:eastAsia="nl-NL"/>
          <w14:ligatures w14:val="none"/>
        </w:rPr>
        <w:t>1,0104 EUR per uur.</w:t>
      </w:r>
    </w:p>
    <w:p w14:paraId="4B86B4FD" w14:textId="77777777" w:rsidR="00854B5C" w:rsidRPr="00C42712" w:rsidRDefault="00854B5C" w:rsidP="00854B5C">
      <w:pPr>
        <w:rPr>
          <w:rFonts w:eastAsia="Times New Roman" w:cs="Calibri"/>
          <w:kern w:val="0"/>
          <w:lang w:val="nl-NL" w:eastAsia="nl-NL"/>
          <w14:ligatures w14:val="none"/>
        </w:rPr>
      </w:pPr>
    </w:p>
    <w:p w14:paraId="09DA2595" w14:textId="77777777" w:rsidR="00854B5C" w:rsidRPr="00C42712" w:rsidRDefault="00854B5C" w:rsidP="00854B5C">
      <w:pPr>
        <w:rPr>
          <w:rFonts w:eastAsia="Times New Roman" w:cs="Calibri"/>
          <w:kern w:val="0"/>
          <w:lang w:val="nl-NL" w:eastAsia="nl-NL"/>
          <w14:ligatures w14:val="none"/>
        </w:rPr>
      </w:pPr>
      <w:r w:rsidRPr="00C42712">
        <w:rPr>
          <w:rFonts w:eastAsia="Times New Roman" w:cs="Calibri"/>
          <w:kern w:val="0"/>
          <w:lang w:val="nl-NL" w:eastAsia="nl-NL"/>
          <w14:ligatures w14:val="none"/>
        </w:rPr>
        <w:t>Deze toeslagen zijn</w:t>
      </w:r>
      <w:r w:rsidRPr="00C42712">
        <w:rPr>
          <w:rFonts w:eastAsia="Times New Roman" w:cs="Calibri"/>
          <w:kern w:val="0"/>
          <w:lang w:eastAsia="nl-NL"/>
          <w14:ligatures w14:val="none"/>
        </w:rPr>
        <w:t xml:space="preserve"> gekoppeld aan de spilindex 138,01 en worden geïndexeerd overeenkomstig de bepalingen van de wet van 1 maart 1977 houdende inrichting van een stelsel waarbij sommige uitgaven in de overheidssector aan het indexcijfer van de consumptieprijzen van het Rijk worden gekoppeld.</w:t>
      </w:r>
    </w:p>
    <w:p w14:paraId="10E07D2E" w14:textId="77777777" w:rsidR="00854B5C" w:rsidRPr="00C42712" w:rsidRDefault="00854B5C" w:rsidP="00854B5C">
      <w:pPr>
        <w:rPr>
          <w:rFonts w:eastAsia="Times New Roman" w:cs="Calibri"/>
          <w:kern w:val="0"/>
          <w:lang w:val="nl-NL" w:eastAsia="nl-NL"/>
          <w14:ligatures w14:val="none"/>
        </w:rPr>
      </w:pPr>
    </w:p>
    <w:p w14:paraId="0F2EFC18" w14:textId="77777777" w:rsidR="00854B5C" w:rsidRDefault="00854B5C" w:rsidP="00854B5C">
      <w:pPr>
        <w:rPr>
          <w:rFonts w:eastAsia="Times New Roman" w:cs="Calibri"/>
          <w:kern w:val="0"/>
          <w:lang w:eastAsia="nl-NL"/>
          <w14:ligatures w14:val="none"/>
        </w:rPr>
      </w:pPr>
      <w:r w:rsidRPr="00C42712">
        <w:rPr>
          <w:rFonts w:eastAsia="Times New Roman" w:cs="Calibri"/>
          <w:kern w:val="0"/>
          <w:lang w:eastAsia="nl-NL"/>
          <w14:ligatures w14:val="none"/>
        </w:rPr>
        <w:t xml:space="preserve">Hogervermelde toeslagen zijn onderling niet </w:t>
      </w:r>
      <w:proofErr w:type="spellStart"/>
      <w:r w:rsidRPr="00C42712">
        <w:rPr>
          <w:rFonts w:eastAsia="Times New Roman" w:cs="Calibri"/>
          <w:kern w:val="0"/>
          <w:lang w:eastAsia="nl-NL"/>
          <w14:ligatures w14:val="none"/>
        </w:rPr>
        <w:t>cumuleerbaar</w:t>
      </w:r>
      <w:proofErr w:type="spellEnd"/>
      <w:r w:rsidRPr="00C42712">
        <w:rPr>
          <w:rFonts w:eastAsia="Times New Roman" w:cs="Calibri"/>
          <w:kern w:val="0"/>
          <w:lang w:eastAsia="nl-NL"/>
          <w14:ligatures w14:val="none"/>
        </w:rPr>
        <w:t>. Indien op een deel van een prestatie 2 verschillende toeslagen van toepassing zijn, wordt de hoogste toeslag toegekend.</w:t>
      </w:r>
    </w:p>
    <w:p w14:paraId="1889E8E8" w14:textId="77777777" w:rsidR="00854B5C" w:rsidRPr="00C42712" w:rsidRDefault="00854B5C" w:rsidP="00854B5C">
      <w:pPr>
        <w:rPr>
          <w:rFonts w:eastAsia="Times New Roman" w:cs="Calibri"/>
          <w:kern w:val="0"/>
          <w:lang w:eastAsia="nl-NL"/>
          <w14:ligatures w14:val="none"/>
        </w:rPr>
      </w:pPr>
    </w:p>
    <w:p w14:paraId="7DB8CAFE" w14:textId="77777777" w:rsidR="00854B5C" w:rsidRDefault="00854B5C" w:rsidP="00854B5C">
      <w:pPr>
        <w:rPr>
          <w:rFonts w:eastAsia="Times New Roman" w:cs="Calibri"/>
          <w:kern w:val="0"/>
          <w:lang w:eastAsia="nl-NL"/>
          <w14:ligatures w14:val="none"/>
        </w:rPr>
      </w:pPr>
      <w:r w:rsidRPr="00C42712">
        <w:rPr>
          <w:rFonts w:eastAsia="Times New Roman" w:cs="Calibri"/>
          <w:kern w:val="0"/>
          <w:lang w:eastAsia="nl-NL"/>
          <w14:ligatures w14:val="none"/>
        </w:rPr>
        <w:t xml:space="preserve">Hogervermelde toeslagen zijn wel </w:t>
      </w:r>
      <w:proofErr w:type="spellStart"/>
      <w:r w:rsidRPr="00C42712">
        <w:rPr>
          <w:rFonts w:eastAsia="Times New Roman" w:cs="Calibri"/>
          <w:kern w:val="0"/>
          <w:lang w:eastAsia="nl-NL"/>
          <w14:ligatures w14:val="none"/>
        </w:rPr>
        <w:t>cumuleerbaar</w:t>
      </w:r>
      <w:proofErr w:type="spellEnd"/>
      <w:r w:rsidRPr="00C42712">
        <w:rPr>
          <w:rFonts w:eastAsia="Times New Roman" w:cs="Calibri"/>
          <w:kern w:val="0"/>
          <w:lang w:eastAsia="nl-NL"/>
          <w14:ligatures w14:val="none"/>
        </w:rPr>
        <w:t xml:space="preserve"> met de weddebijslag voor buitengewone prestaties van 11 % zoals voorzien in artikel 24</w:t>
      </w:r>
      <w:r>
        <w:rPr>
          <w:rFonts w:eastAsia="Times New Roman" w:cs="Calibri"/>
          <w:kern w:val="0"/>
          <w:lang w:eastAsia="nl-NL"/>
          <w14:ligatures w14:val="none"/>
        </w:rPr>
        <w:t>8</w:t>
      </w:r>
      <w:r w:rsidRPr="00C42712">
        <w:rPr>
          <w:rFonts w:eastAsia="Times New Roman" w:cs="Calibri"/>
          <w:kern w:val="0"/>
          <w:lang w:eastAsia="nl-NL"/>
          <w14:ligatures w14:val="none"/>
        </w:rPr>
        <w:t>.</w:t>
      </w:r>
    </w:p>
    <w:p w14:paraId="355073C0" w14:textId="77777777" w:rsidR="00854B5C" w:rsidRDefault="00854B5C" w:rsidP="00854B5C">
      <w:pPr>
        <w:rPr>
          <w:rFonts w:eastAsia="Times New Roman" w:cs="Calibri"/>
          <w:kern w:val="0"/>
          <w:lang w:eastAsia="nl-NL"/>
          <w14:ligatures w14:val="none"/>
        </w:rPr>
      </w:pPr>
    </w:p>
    <w:p w14:paraId="6A7561CB" w14:textId="77777777" w:rsidR="00854B5C" w:rsidRPr="003348F6" w:rsidRDefault="00854B5C" w:rsidP="00854B5C">
      <w:pPr>
        <w:rPr>
          <w:rFonts w:eastAsia="Times New Roman" w:cs="Calibri"/>
          <w:color w:val="0070C0"/>
          <w:kern w:val="0"/>
          <w:lang w:eastAsia="nl-NL"/>
          <w14:ligatures w14:val="none"/>
        </w:rPr>
      </w:pPr>
      <w:r w:rsidRPr="003348F6">
        <w:rPr>
          <w:rFonts w:eastAsia="Times New Roman" w:cs="Calibri"/>
          <w:color w:val="0070C0"/>
          <w:kern w:val="0"/>
          <w:lang w:eastAsia="nl-NL"/>
          <w14:ligatures w14:val="none"/>
        </w:rPr>
        <w:t xml:space="preserve">Hogervermelde toeslagen zijn niet </w:t>
      </w:r>
      <w:proofErr w:type="spellStart"/>
      <w:r w:rsidRPr="003348F6">
        <w:rPr>
          <w:rFonts w:eastAsia="Times New Roman" w:cs="Calibri"/>
          <w:color w:val="0070C0"/>
          <w:kern w:val="0"/>
          <w:lang w:eastAsia="nl-NL"/>
          <w14:ligatures w14:val="none"/>
        </w:rPr>
        <w:t>cumuleerbaar</w:t>
      </w:r>
      <w:proofErr w:type="spellEnd"/>
      <w:r w:rsidRPr="003348F6">
        <w:rPr>
          <w:rFonts w:eastAsia="Times New Roman" w:cs="Calibri"/>
          <w:color w:val="0070C0"/>
          <w:kern w:val="0"/>
          <w:lang w:eastAsia="nl-NL"/>
          <w14:ligatures w14:val="none"/>
        </w:rPr>
        <w:t xml:space="preserve"> met de toeslagen voor buitengewone prestaties zoals vermeld in artikel 247.</w:t>
      </w:r>
    </w:p>
    <w:p w14:paraId="343588CE" w14:textId="77777777" w:rsidR="00854B5C" w:rsidRPr="00C42712" w:rsidRDefault="00854B5C" w:rsidP="00854B5C">
      <w:pPr>
        <w:rPr>
          <w:rFonts w:eastAsia="Times New Roman" w:cs="Calibri"/>
          <w:kern w:val="0"/>
          <w:lang w:eastAsia="nl-NL"/>
          <w14:ligatures w14:val="none"/>
        </w:rPr>
      </w:pPr>
    </w:p>
    <w:p w14:paraId="04CE1B6F" w14:textId="77777777" w:rsidR="00854B5C" w:rsidRDefault="00854B5C" w:rsidP="00854B5C">
      <w:pPr>
        <w:rPr>
          <w:rFonts w:eastAsia="Times New Roman" w:cs="Calibri"/>
          <w:b/>
          <w:kern w:val="0"/>
          <w:lang w:val="nl-NL" w:eastAsia="nl-NL"/>
          <w14:ligatures w14:val="none"/>
        </w:rPr>
      </w:pPr>
      <w:r w:rsidRPr="00C42712">
        <w:rPr>
          <w:rFonts w:eastAsia="Times New Roman" w:cs="Calibri"/>
          <w:b/>
          <w:kern w:val="0"/>
          <w:lang w:val="nl-NL" w:eastAsia="nl-NL"/>
          <w14:ligatures w14:val="none"/>
        </w:rPr>
        <w:t>Artikel 249</w:t>
      </w:r>
      <w:r w:rsidRPr="003348F6">
        <w:rPr>
          <w:rFonts w:eastAsia="Times New Roman" w:cs="Calibri"/>
          <w:b/>
          <w:color w:val="0070C0"/>
          <w:kern w:val="0"/>
          <w:lang w:val="nl-NL" w:eastAsia="nl-NL"/>
          <w14:ligatures w14:val="none"/>
        </w:rPr>
        <w:t>bis</w:t>
      </w:r>
      <w:r w:rsidRPr="00C42712">
        <w:rPr>
          <w:rFonts w:eastAsia="Times New Roman" w:cs="Calibri"/>
          <w:b/>
          <w:kern w:val="0"/>
          <w:lang w:val="nl-NL" w:eastAsia="nl-NL"/>
          <w14:ligatures w14:val="none"/>
        </w:rPr>
        <w:t>.</w:t>
      </w:r>
    </w:p>
    <w:p w14:paraId="71FF2792" w14:textId="77777777" w:rsidR="00854B5C" w:rsidRPr="00C42712" w:rsidRDefault="00854B5C" w:rsidP="00854B5C">
      <w:pPr>
        <w:rPr>
          <w:rFonts w:eastAsia="Times New Roman" w:cs="Calibri"/>
          <w:kern w:val="0"/>
          <w:lang w:val="nl-NL" w:eastAsia="nl-NL"/>
          <w14:ligatures w14:val="none"/>
        </w:rPr>
      </w:pPr>
      <w:r w:rsidRPr="00C42712">
        <w:rPr>
          <w:rFonts w:eastAsia="Times New Roman" w:cs="Calibri"/>
          <w:kern w:val="0"/>
          <w:lang w:val="nl-NL" w:eastAsia="nl-NL"/>
          <w14:ligatures w14:val="none"/>
        </w:rPr>
        <w:t>In afwijking van artikel 24</w:t>
      </w:r>
      <w:r>
        <w:rPr>
          <w:rFonts w:eastAsia="Times New Roman" w:cs="Calibri"/>
          <w:kern w:val="0"/>
          <w:lang w:val="nl-NL" w:eastAsia="nl-NL"/>
          <w14:ligatures w14:val="none"/>
        </w:rPr>
        <w:t>9</w:t>
      </w:r>
      <w:r w:rsidRPr="00C42712">
        <w:rPr>
          <w:rFonts w:eastAsia="Times New Roman" w:cs="Calibri"/>
          <w:kern w:val="0"/>
          <w:lang w:val="nl-NL" w:eastAsia="nl-NL"/>
          <w14:ligatures w14:val="none"/>
        </w:rPr>
        <w:t xml:space="preserve"> is het recht op de toeslag voor avondprestaties tussen 19.00 en 20.00 uur van toepassing op alle personeelsleden van het woonzorgcentrum.</w:t>
      </w:r>
    </w:p>
    <w:p w14:paraId="649DF95C" w14:textId="77777777" w:rsidR="00854B5C" w:rsidRPr="00282C59" w:rsidRDefault="00854B5C" w:rsidP="00854B5C"/>
    <w:p w14:paraId="5E8156B6" w14:textId="2DA07176" w:rsidR="00335239" w:rsidRPr="00430E0E" w:rsidRDefault="00FB09E0">
      <w:pPr>
        <w:rPr>
          <w:sz w:val="24"/>
          <w:szCs w:val="24"/>
        </w:rPr>
      </w:pPr>
      <w:r w:rsidRPr="00430E0E">
        <w:rPr>
          <w:sz w:val="24"/>
          <w:szCs w:val="24"/>
        </w:rPr>
        <w:t>TITEL VII. VERLOVEN EN AFWEZIGHEDEN</w:t>
      </w:r>
    </w:p>
    <w:p w14:paraId="5ECD23E2" w14:textId="4530C842" w:rsidR="00D75F2C" w:rsidRPr="00430E0E" w:rsidRDefault="00430E0E">
      <w:pPr>
        <w:rPr>
          <w:sz w:val="24"/>
          <w:szCs w:val="24"/>
        </w:rPr>
      </w:pPr>
      <w:r w:rsidRPr="00430E0E">
        <w:rPr>
          <w:sz w:val="24"/>
          <w:szCs w:val="24"/>
        </w:rPr>
        <w:t>Hoofdstuk 7. Het ziekteverlof</w:t>
      </w:r>
    </w:p>
    <w:p w14:paraId="1A2BD934" w14:textId="5BCF8702" w:rsidR="00D75F2C" w:rsidRPr="00D75F2C" w:rsidRDefault="00D75F2C" w:rsidP="00D75F2C">
      <w:pPr>
        <w:rPr>
          <w:b/>
          <w:lang w:val="nl-NL"/>
        </w:rPr>
      </w:pPr>
      <w:bookmarkStart w:id="3" w:name="_Toc84931018"/>
      <w:r w:rsidRPr="00D75F2C">
        <w:rPr>
          <w:b/>
          <w:lang w:val="nl-NL"/>
        </w:rPr>
        <w:t xml:space="preserve">Afdeling 5. Deeltijdse werkhervatting na afwezigheid wegens </w:t>
      </w:r>
      <w:bookmarkEnd w:id="3"/>
      <w:r w:rsidR="00865C44">
        <w:rPr>
          <w:b/>
          <w:lang w:val="nl-NL"/>
        </w:rPr>
        <w:t>arbeidsongeschiktheid</w:t>
      </w:r>
    </w:p>
    <w:p w14:paraId="1F384F49" w14:textId="77777777" w:rsidR="00D75F2C" w:rsidRPr="00D75F2C" w:rsidRDefault="00D75F2C" w:rsidP="00D75F2C">
      <w:pPr>
        <w:rPr>
          <w:lang w:val="nl-NL"/>
        </w:rPr>
      </w:pPr>
    </w:p>
    <w:p w14:paraId="4E4665DE" w14:textId="0A58F4C8" w:rsidR="00D75F2C" w:rsidRPr="00905B47" w:rsidRDefault="00D75F2C" w:rsidP="00D75F2C">
      <w:pPr>
        <w:rPr>
          <w:color w:val="0070C0"/>
          <w:lang w:val="nl-NL"/>
        </w:rPr>
      </w:pPr>
      <w:r w:rsidRPr="00D75F2C">
        <w:rPr>
          <w:b/>
          <w:lang w:val="nl-NL"/>
        </w:rPr>
        <w:t>Artikel 329.</w:t>
      </w:r>
      <w:r w:rsidRPr="00D75F2C">
        <w:rPr>
          <w:lang w:val="nl-NL"/>
        </w:rPr>
        <w:t xml:space="preserve"> §1. </w:t>
      </w:r>
      <w:r w:rsidR="004A7834">
        <w:rPr>
          <w:lang w:val="nl-NL"/>
        </w:rPr>
        <w:t>Het</w:t>
      </w:r>
      <w:r w:rsidRPr="00D75F2C">
        <w:rPr>
          <w:lang w:val="nl-NL"/>
        </w:rPr>
        <w:t xml:space="preserve"> statutair personeelslid dat na een afwezigheid </w:t>
      </w:r>
      <w:r w:rsidRPr="001D65D6">
        <w:rPr>
          <w:strike/>
          <w:lang w:val="nl-NL"/>
        </w:rPr>
        <w:t>van minstens 4 weken</w:t>
      </w:r>
      <w:r w:rsidRPr="00D75F2C">
        <w:rPr>
          <w:lang w:val="nl-NL"/>
        </w:rPr>
        <w:t xml:space="preserve"> wegens ziekte of ongeval </w:t>
      </w:r>
      <w:r w:rsidR="005B71AC">
        <w:rPr>
          <w:lang w:val="nl-NL"/>
        </w:rPr>
        <w:t>privéleve</w:t>
      </w:r>
      <w:r w:rsidR="0009076C">
        <w:rPr>
          <w:lang w:val="nl-NL"/>
        </w:rPr>
        <w:t>n</w:t>
      </w:r>
      <w:r w:rsidRPr="00D75F2C">
        <w:rPr>
          <w:lang w:val="nl-NL"/>
        </w:rPr>
        <w:t xml:space="preserve"> door zijn behandelende arts </w:t>
      </w:r>
      <w:r w:rsidR="005A4C19">
        <w:rPr>
          <w:lang w:val="nl-NL"/>
        </w:rPr>
        <w:t>en</w:t>
      </w:r>
      <w:r w:rsidR="003427F7">
        <w:rPr>
          <w:lang w:val="nl-NL"/>
        </w:rPr>
        <w:t>/</w:t>
      </w:r>
      <w:r w:rsidRPr="00D75F2C">
        <w:rPr>
          <w:lang w:val="nl-NL"/>
        </w:rPr>
        <w:t xml:space="preserve">of door de </w:t>
      </w:r>
      <w:r w:rsidR="000A54B4">
        <w:rPr>
          <w:lang w:val="nl-NL"/>
        </w:rPr>
        <w:t>preventie</w:t>
      </w:r>
      <w:r w:rsidR="0095707C">
        <w:rPr>
          <w:lang w:val="nl-NL"/>
        </w:rPr>
        <w:t>adviseur-</w:t>
      </w:r>
      <w:r w:rsidRPr="00D75F2C">
        <w:rPr>
          <w:lang w:val="nl-NL"/>
        </w:rPr>
        <w:t xml:space="preserve">arbeidsarts geschikt wordt </w:t>
      </w:r>
      <w:r w:rsidR="003427F7">
        <w:rPr>
          <w:lang w:val="nl-NL"/>
        </w:rPr>
        <w:t>bevonden</w:t>
      </w:r>
      <w:r w:rsidRPr="00D75F2C">
        <w:rPr>
          <w:lang w:val="nl-NL"/>
        </w:rPr>
        <w:t xml:space="preserve"> om zijn functie weer op te nemen met deeltijdse prestaties, kan </w:t>
      </w:r>
      <w:r w:rsidR="00680EAF" w:rsidRPr="00905B47">
        <w:rPr>
          <w:color w:val="0070C0"/>
          <w:lang w:val="nl-NL"/>
        </w:rPr>
        <w:t xml:space="preserve">in het kader </w:t>
      </w:r>
      <w:r w:rsidR="00345A56" w:rsidRPr="00905B47">
        <w:rPr>
          <w:color w:val="0070C0"/>
          <w:lang w:val="nl-NL"/>
        </w:rPr>
        <w:t>van re-integratie</w:t>
      </w:r>
      <w:r w:rsidR="00345A56">
        <w:rPr>
          <w:lang w:val="nl-NL"/>
        </w:rPr>
        <w:t xml:space="preserve"> </w:t>
      </w:r>
      <w:r w:rsidRPr="00D75F2C">
        <w:rPr>
          <w:lang w:val="nl-NL"/>
        </w:rPr>
        <w:t xml:space="preserve">toestemming krijgen om </w:t>
      </w:r>
      <w:r w:rsidR="00937825">
        <w:rPr>
          <w:lang w:val="nl-NL"/>
        </w:rPr>
        <w:t>het werk</w:t>
      </w:r>
      <w:r w:rsidR="00FE79FF">
        <w:rPr>
          <w:lang w:val="nl-NL"/>
        </w:rPr>
        <w:t xml:space="preserve"> deeltijds te hervatten.</w:t>
      </w:r>
      <w:r w:rsidRPr="00D75F2C">
        <w:rPr>
          <w:lang w:val="nl-NL"/>
        </w:rPr>
        <w:t xml:space="preserve"> </w:t>
      </w:r>
      <w:r w:rsidRPr="00FE79FF">
        <w:rPr>
          <w:strike/>
          <w:lang w:val="nl-NL"/>
        </w:rPr>
        <w:t>De deeltijdse prestaties moeten tenminste de helft bedragen van de normale prestatiebreuk van het betrokken personeelslid.</w:t>
      </w:r>
      <w:r w:rsidRPr="00D75F2C">
        <w:rPr>
          <w:lang w:val="nl-NL"/>
        </w:rPr>
        <w:t xml:space="preserve"> De toestemming wordt verleend door de algemeen directeur voor een periode van maximaal </w:t>
      </w:r>
      <w:r w:rsidR="00A00AC9">
        <w:rPr>
          <w:lang w:val="nl-NL"/>
        </w:rPr>
        <w:t>3</w:t>
      </w:r>
      <w:r w:rsidRPr="00D75F2C">
        <w:rPr>
          <w:lang w:val="nl-NL"/>
        </w:rPr>
        <w:t xml:space="preserve"> maanden</w:t>
      </w:r>
      <w:r w:rsidR="009E64E4">
        <w:rPr>
          <w:lang w:val="nl-NL"/>
        </w:rPr>
        <w:t xml:space="preserve">, </w:t>
      </w:r>
      <w:r w:rsidR="009E64E4" w:rsidRPr="00905B47">
        <w:rPr>
          <w:color w:val="0070C0"/>
          <w:lang w:val="nl-NL"/>
        </w:rPr>
        <w:t xml:space="preserve">en </w:t>
      </w:r>
      <w:r w:rsidR="002D419A" w:rsidRPr="00905B47">
        <w:rPr>
          <w:color w:val="0070C0"/>
        </w:rPr>
        <w:t xml:space="preserve">volgens een prestatiebreuk overeenkomstig het advies van de </w:t>
      </w:r>
      <w:r w:rsidR="00CC4A01" w:rsidRPr="00905B47">
        <w:rPr>
          <w:color w:val="0070C0"/>
        </w:rPr>
        <w:t>behandelende</w:t>
      </w:r>
      <w:r w:rsidR="00BB3D40" w:rsidRPr="00905B47">
        <w:rPr>
          <w:color w:val="0070C0"/>
        </w:rPr>
        <w:t xml:space="preserve"> arts en/of </w:t>
      </w:r>
      <w:r w:rsidR="00CB0B05" w:rsidRPr="00905B47">
        <w:rPr>
          <w:color w:val="0070C0"/>
        </w:rPr>
        <w:t xml:space="preserve">de </w:t>
      </w:r>
      <w:r w:rsidR="002D419A" w:rsidRPr="00905B47">
        <w:rPr>
          <w:color w:val="0070C0"/>
        </w:rPr>
        <w:t>preventieadviseur-arbeidsarts</w:t>
      </w:r>
      <w:r w:rsidRPr="00905B47">
        <w:rPr>
          <w:color w:val="0070C0"/>
          <w:lang w:val="nl-NL"/>
        </w:rPr>
        <w:t>.</w:t>
      </w:r>
    </w:p>
    <w:p w14:paraId="6EE50AD3" w14:textId="10DA0DA2" w:rsidR="00AC688A" w:rsidRPr="00905B47" w:rsidRDefault="00AC688A" w:rsidP="00AC688A">
      <w:pPr>
        <w:rPr>
          <w:color w:val="0070C0"/>
        </w:rPr>
      </w:pPr>
      <w:r w:rsidRPr="00905B47">
        <w:rPr>
          <w:color w:val="0070C0"/>
        </w:rPr>
        <w:t xml:space="preserve">De beslissing tot toestemming om deeltijds het werk te hervatten wordt – bovenop bovenvermelde medische adviezen – ook steeds afgetoetst aan de mogelijkheden waarover </w:t>
      </w:r>
      <w:r w:rsidR="00A536C9" w:rsidRPr="00905B47">
        <w:rPr>
          <w:color w:val="0070C0"/>
        </w:rPr>
        <w:t>het bestuur</w:t>
      </w:r>
      <w:r w:rsidRPr="00905B47">
        <w:rPr>
          <w:color w:val="0070C0"/>
        </w:rPr>
        <w:t xml:space="preserve"> redelijk beschikt op de werkvloer om aan de vraag tegemoet te komen.</w:t>
      </w:r>
    </w:p>
    <w:p w14:paraId="7DBEDCA2" w14:textId="77777777" w:rsidR="00D75F2C" w:rsidRPr="00D75F2C" w:rsidRDefault="00D75F2C" w:rsidP="00D75F2C">
      <w:pPr>
        <w:rPr>
          <w:lang w:val="nl-NL"/>
        </w:rPr>
      </w:pPr>
    </w:p>
    <w:p w14:paraId="1E23396D" w14:textId="6AA2C3C9" w:rsidR="00D75F2C" w:rsidRPr="00D75F2C" w:rsidRDefault="00D75F2C" w:rsidP="00D75F2C">
      <w:r w:rsidRPr="00D75F2C">
        <w:lastRenderedPageBreak/>
        <w:t xml:space="preserve">Onder dezelfde voorwaarden en op dezelfde wijze als bij het toestaan van de eerste periode van deeltijdse </w:t>
      </w:r>
      <w:r w:rsidR="00B26504">
        <w:t>werkhervatting</w:t>
      </w:r>
      <w:r w:rsidRPr="00D75F2C">
        <w:t xml:space="preserve"> wegens </w:t>
      </w:r>
      <w:r w:rsidR="000103D8">
        <w:t>arbeidsongeschiktheid</w:t>
      </w:r>
      <w:r w:rsidRPr="00D75F2C">
        <w:t xml:space="preserve"> kan de periode van deeltijdse prestaties </w:t>
      </w:r>
      <w:r w:rsidR="00685F11">
        <w:t xml:space="preserve">wegens arbeidsongeschiktheid </w:t>
      </w:r>
      <w:r w:rsidRPr="00D75F2C">
        <w:t xml:space="preserve">aansluitend meermaals verlengd worden met een periode van telkens maximaal </w:t>
      </w:r>
      <w:r w:rsidR="00C2342A">
        <w:t>3</w:t>
      </w:r>
      <w:r w:rsidRPr="00D75F2C">
        <w:t xml:space="preserve"> maanden.</w:t>
      </w:r>
    </w:p>
    <w:p w14:paraId="78275D9D" w14:textId="28954141" w:rsidR="00151104" w:rsidRPr="00905B47" w:rsidRDefault="00151104" w:rsidP="00151104">
      <w:pPr>
        <w:rPr>
          <w:color w:val="0070C0"/>
        </w:rPr>
      </w:pPr>
      <w:r w:rsidRPr="00905B47">
        <w:rPr>
          <w:color w:val="0070C0"/>
        </w:rPr>
        <w:t xml:space="preserve">In uitzonderlijke gevallen kan </w:t>
      </w:r>
      <w:r w:rsidR="00325A8B" w:rsidRPr="00905B47">
        <w:rPr>
          <w:color w:val="0070C0"/>
        </w:rPr>
        <w:t xml:space="preserve">de deeltijdse werkhervatting </w:t>
      </w:r>
      <w:r w:rsidR="008D617C" w:rsidRPr="00905B47">
        <w:rPr>
          <w:color w:val="0070C0"/>
        </w:rPr>
        <w:t>t</w:t>
      </w:r>
      <w:r w:rsidRPr="00905B47">
        <w:rPr>
          <w:color w:val="0070C0"/>
        </w:rPr>
        <w:t>oege</w:t>
      </w:r>
      <w:r w:rsidR="002410F0" w:rsidRPr="00905B47">
        <w:rPr>
          <w:color w:val="0070C0"/>
        </w:rPr>
        <w:t xml:space="preserve">staan </w:t>
      </w:r>
      <w:r w:rsidRPr="00905B47">
        <w:rPr>
          <w:color w:val="0070C0"/>
        </w:rPr>
        <w:t>worden voor onbepaalde duur.</w:t>
      </w:r>
    </w:p>
    <w:p w14:paraId="28826062" w14:textId="77777777" w:rsidR="00151104" w:rsidRDefault="00151104" w:rsidP="00D75F2C">
      <w:pPr>
        <w:rPr>
          <w:lang w:val="nl-NL"/>
        </w:rPr>
      </w:pPr>
    </w:p>
    <w:p w14:paraId="76FC2192" w14:textId="1FFD81D4" w:rsidR="00D75F2C" w:rsidRPr="00D75F2C" w:rsidRDefault="00D75F2C" w:rsidP="00D75F2C">
      <w:pPr>
        <w:rPr>
          <w:lang w:val="nl-NL"/>
        </w:rPr>
      </w:pPr>
      <w:r w:rsidRPr="00D75F2C">
        <w:t xml:space="preserve">De personeelsleden die aan een verplicht gezondheidsonderzoek onderworpen zijn, worden na minstens 4 weken afwezigheid wegens ziekte of ongeval </w:t>
      </w:r>
      <w:r w:rsidR="00F8089D">
        <w:t xml:space="preserve">ook </w:t>
      </w:r>
      <w:r w:rsidRPr="00D75F2C">
        <w:t>bij de</w:t>
      </w:r>
      <w:r w:rsidR="009E6874">
        <w:t>eltijdse</w:t>
      </w:r>
      <w:r w:rsidRPr="00D75F2C">
        <w:t xml:space="preserve"> werkhervatting verplicht </w:t>
      </w:r>
      <w:r w:rsidR="00EE3D2C">
        <w:t xml:space="preserve">onderworpen </w:t>
      </w:r>
      <w:r w:rsidR="00FE065F">
        <w:t>aa</w:t>
      </w:r>
      <w:r w:rsidRPr="00D75F2C">
        <w:t>n een onderzoek bij de arbeidsarts. Daarnaast mag een personeelslid altijd vragen om op onderzoek bij de arbeidsgeneesheer te gaan.</w:t>
      </w:r>
    </w:p>
    <w:p w14:paraId="41A0CC1C" w14:textId="77777777" w:rsidR="00D75F2C" w:rsidRPr="00D75F2C" w:rsidRDefault="00D75F2C" w:rsidP="00D75F2C">
      <w:pPr>
        <w:rPr>
          <w:lang w:val="nl-NL"/>
        </w:rPr>
      </w:pPr>
    </w:p>
    <w:p w14:paraId="50C32191" w14:textId="77777777" w:rsidR="00D75F2C" w:rsidRPr="00861C50" w:rsidRDefault="00D75F2C" w:rsidP="00D75F2C">
      <w:pPr>
        <w:rPr>
          <w:strike/>
          <w:lang w:val="nl-NL"/>
        </w:rPr>
      </w:pPr>
      <w:r w:rsidRPr="00861C50">
        <w:rPr>
          <w:strike/>
          <w:lang w:val="nl-NL"/>
        </w:rPr>
        <w:t>§2. Voor de eerste 3 maanden van een deeltijdse werkhervatting na afwezigheid wegens ziekte gebeurt er geen aanrekening op het ziektekrediet van het statutaire personeelslid.</w:t>
      </w:r>
    </w:p>
    <w:p w14:paraId="68EB97E2" w14:textId="77777777" w:rsidR="00D75F2C" w:rsidRPr="00861C50" w:rsidRDefault="00D75F2C" w:rsidP="00D75F2C">
      <w:pPr>
        <w:rPr>
          <w:strike/>
          <w:lang w:val="nl-NL"/>
        </w:rPr>
      </w:pPr>
      <w:r w:rsidRPr="00861C50">
        <w:rPr>
          <w:strike/>
          <w:lang w:val="nl-NL"/>
        </w:rPr>
        <w:t>Bij verlenging van de deeltijdse werkhervatting wordt na deze periode de afwezigheid wegens ziekte beschouwd als ziekteverlof. De afwezigheid wordt vanaf dan pro rata aangerekend op het aantal nog beschikbare ziektekredietdagen.</w:t>
      </w:r>
    </w:p>
    <w:p w14:paraId="312E9BA2" w14:textId="77777777" w:rsidR="00D75F2C" w:rsidRPr="00861C50" w:rsidRDefault="00D75F2C" w:rsidP="00D75F2C">
      <w:pPr>
        <w:rPr>
          <w:strike/>
          <w:lang w:val="nl-NL"/>
        </w:rPr>
      </w:pPr>
    </w:p>
    <w:p w14:paraId="64156A38" w14:textId="77777777" w:rsidR="00D75F2C" w:rsidRPr="00861C50" w:rsidRDefault="00D75F2C" w:rsidP="00D75F2C">
      <w:pPr>
        <w:rPr>
          <w:strike/>
          <w:lang w:val="nl-NL"/>
        </w:rPr>
      </w:pPr>
      <w:r w:rsidRPr="00861C50">
        <w:rPr>
          <w:strike/>
          <w:lang w:val="nl-NL"/>
        </w:rPr>
        <w:t>§3. Na de eerste periode van 3 maanden kan een verlenging van deeltijdse werkhervatting enkel toegestaan worden wanneer het personeelslid over voldoende ziektekredietdagen beschikt.</w:t>
      </w:r>
    </w:p>
    <w:p w14:paraId="23E0776B" w14:textId="77777777" w:rsidR="00C06192" w:rsidRDefault="00C06192" w:rsidP="00D75F2C">
      <w:pPr>
        <w:rPr>
          <w:lang w:val="nl-NL"/>
        </w:rPr>
      </w:pPr>
    </w:p>
    <w:p w14:paraId="67AD4935" w14:textId="77777777" w:rsidR="00044A0F" w:rsidRPr="00905B47" w:rsidRDefault="00044A0F" w:rsidP="00044A0F">
      <w:pPr>
        <w:rPr>
          <w:color w:val="0070C0"/>
        </w:rPr>
      </w:pPr>
      <w:r w:rsidRPr="00905B47">
        <w:rPr>
          <w:color w:val="0070C0"/>
        </w:rPr>
        <w:t>§2. De afwezigheid van het statutaire personeelslid tijdens een periode van deeltijdse prestaties wegens arbeidsongeschiktheid wordt beschouwd als verlof voor gedeeltelijke werkhervatting.</w:t>
      </w:r>
    </w:p>
    <w:p w14:paraId="7CBF274E" w14:textId="77777777" w:rsidR="00847516" w:rsidRPr="00905B47" w:rsidRDefault="00847516" w:rsidP="00044A0F">
      <w:pPr>
        <w:rPr>
          <w:color w:val="0070C0"/>
        </w:rPr>
      </w:pPr>
    </w:p>
    <w:p w14:paraId="7DDE716F" w14:textId="524F7D22" w:rsidR="00044A0F" w:rsidRPr="00905B47" w:rsidRDefault="00044A0F" w:rsidP="00044A0F">
      <w:pPr>
        <w:rPr>
          <w:color w:val="0070C0"/>
        </w:rPr>
      </w:pPr>
      <w:r w:rsidRPr="00905B47">
        <w:rPr>
          <w:color w:val="0070C0"/>
        </w:rPr>
        <w:t>Het statutaire personeelslid krijgt tijdens een periode van deeltijdse prestaties wegens arbeidsongeschiktheid het salaris voor de effectief geleverde prestaties, vermeerderd met 37,5% van het salaris dat verschuldigd zou zijn voor de prestaties die niet worden geleverd.  Dit salaris mag niet lager zijn dan het wachtgeld dat het personeelslid zou krijgen als het in disponibiliteit wegens arbeidsongeschiktheid zou worden gesteld</w:t>
      </w:r>
      <w:r w:rsidR="00EE3CA0" w:rsidRPr="00905B47">
        <w:rPr>
          <w:color w:val="0070C0"/>
        </w:rPr>
        <w:t>.</w:t>
      </w:r>
    </w:p>
    <w:p w14:paraId="62A429E4" w14:textId="77777777" w:rsidR="00AF2145" w:rsidRPr="00905B47" w:rsidRDefault="00AF2145" w:rsidP="00AF2145">
      <w:pPr>
        <w:rPr>
          <w:color w:val="0070C0"/>
        </w:rPr>
      </w:pPr>
    </w:p>
    <w:p w14:paraId="6AF917F7" w14:textId="635BD6D2" w:rsidR="00C47398" w:rsidRPr="00905B47" w:rsidRDefault="00C47398" w:rsidP="00C47398">
      <w:pPr>
        <w:rPr>
          <w:color w:val="0070C0"/>
        </w:rPr>
      </w:pPr>
      <w:r w:rsidRPr="00905B47">
        <w:rPr>
          <w:color w:val="0070C0"/>
        </w:rPr>
        <w:t>In afwijking van het vorige lid</w:t>
      </w:r>
      <w:r w:rsidR="00617346" w:rsidRPr="00905B47">
        <w:rPr>
          <w:color w:val="0070C0"/>
        </w:rPr>
        <w:t xml:space="preserve"> kan o</w:t>
      </w:r>
      <w:r w:rsidRPr="00905B47">
        <w:rPr>
          <w:color w:val="0070C0"/>
        </w:rPr>
        <w:t>p verzoek van het personeelslid de afwezigheid tijdens de periode van deeltijdse prestaties wegens arbeidsongeschiktheid aangerekend worden op het ziektekrediet met behoud van het volledige salaris.</w:t>
      </w:r>
    </w:p>
    <w:p w14:paraId="6B08232D" w14:textId="77777777" w:rsidR="00C06192" w:rsidRDefault="00C06192" w:rsidP="00D75F2C">
      <w:pPr>
        <w:rPr>
          <w:lang w:val="nl-NL"/>
        </w:rPr>
      </w:pPr>
    </w:p>
    <w:p w14:paraId="1619B9D5" w14:textId="13F95B11" w:rsidR="00D75F2C" w:rsidRPr="00D75F2C" w:rsidRDefault="00D75F2C" w:rsidP="00D75F2C">
      <w:pPr>
        <w:rPr>
          <w:lang w:val="nl-NL"/>
        </w:rPr>
      </w:pPr>
      <w:r w:rsidRPr="00D75F2C">
        <w:rPr>
          <w:lang w:val="nl-NL"/>
        </w:rPr>
        <w:t>§</w:t>
      </w:r>
      <w:r w:rsidR="00B9712C">
        <w:rPr>
          <w:lang w:val="nl-NL"/>
        </w:rPr>
        <w:t>3</w:t>
      </w:r>
      <w:r w:rsidRPr="00D75F2C">
        <w:rPr>
          <w:lang w:val="nl-NL"/>
        </w:rPr>
        <w:t>. De deeltijdse werkhervatting kan door de algemeen directeur geweigerd worden om redenen van dienstbelang. De beslissing tot weigering van de aanvraag moet gemotiveerd zijn.</w:t>
      </w:r>
    </w:p>
    <w:p w14:paraId="73FAD341" w14:textId="77777777" w:rsidR="00D75F2C" w:rsidRPr="00D75F2C" w:rsidRDefault="00D75F2C" w:rsidP="00D75F2C">
      <w:pPr>
        <w:rPr>
          <w:lang w:val="nl-NL"/>
        </w:rPr>
      </w:pPr>
    </w:p>
    <w:p w14:paraId="78874B43" w14:textId="414D85A9" w:rsidR="00D75F2C" w:rsidRPr="00D75F2C" w:rsidRDefault="00D75F2C" w:rsidP="00D75F2C">
      <w:pPr>
        <w:rPr>
          <w:lang w:val="nl-NL"/>
        </w:rPr>
      </w:pPr>
      <w:r w:rsidRPr="00D75F2C">
        <w:rPr>
          <w:lang w:val="nl-NL"/>
        </w:rPr>
        <w:t>§</w:t>
      </w:r>
      <w:r w:rsidR="00B9712C">
        <w:rPr>
          <w:lang w:val="nl-NL"/>
        </w:rPr>
        <w:t>4</w:t>
      </w:r>
      <w:r w:rsidRPr="00D75F2C">
        <w:rPr>
          <w:lang w:val="nl-NL"/>
        </w:rPr>
        <w:t xml:space="preserve">. </w:t>
      </w:r>
      <w:r w:rsidRPr="00D75F2C">
        <w:t xml:space="preserve">Het contractueel personeelslid dat na een afwezigheid wegens ziekte of ongeval </w:t>
      </w:r>
      <w:r w:rsidR="00D36973">
        <w:t>priv</w:t>
      </w:r>
      <w:r w:rsidR="004A7834">
        <w:t>éleven</w:t>
      </w:r>
      <w:r w:rsidRPr="00D75F2C">
        <w:t xml:space="preserve"> door de adviserend arts van zijn ziekenfonds geschikt wordt </w:t>
      </w:r>
      <w:r w:rsidR="00CF5757">
        <w:t>bevonden</w:t>
      </w:r>
      <w:r w:rsidRPr="00D75F2C">
        <w:t xml:space="preserve"> om zijn functie weer op te nemen met deeltijdse prestaties, kan toestemming krijgen tot deeltijdse werkhervatting onder </w:t>
      </w:r>
      <w:r w:rsidR="00CD0BF0">
        <w:t xml:space="preserve">  </w:t>
      </w:r>
      <w:r w:rsidRPr="00D75F2C">
        <w:t>dezelfde voorwaarden als het statutaire personeelslid.</w:t>
      </w:r>
    </w:p>
    <w:p w14:paraId="795F43D8" w14:textId="77777777" w:rsidR="00D75F2C" w:rsidRPr="00D75F2C" w:rsidRDefault="00D75F2C" w:rsidP="00D75F2C">
      <w:pPr>
        <w:rPr>
          <w:lang w:val="nl-NL"/>
        </w:rPr>
      </w:pPr>
    </w:p>
    <w:p w14:paraId="56BAB512" w14:textId="6DA88973" w:rsidR="00D75F2C" w:rsidRPr="00D75F2C" w:rsidRDefault="00D75F2C" w:rsidP="00D75F2C">
      <w:r w:rsidRPr="00D75F2C">
        <w:t>Het personeelslid ontvangt een specifieke ziekte-uitkering bovenop het loon voor de deeltijdse prestaties.</w:t>
      </w:r>
    </w:p>
    <w:p w14:paraId="6A041C2B" w14:textId="77777777" w:rsidR="00D75F2C" w:rsidRDefault="00D75F2C"/>
    <w:sectPr w:rsidR="00D75F2C">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65201B" w14:textId="77777777" w:rsidR="006F2C72" w:rsidRDefault="006F2C72" w:rsidP="00905B47">
      <w:r>
        <w:separator/>
      </w:r>
    </w:p>
  </w:endnote>
  <w:endnote w:type="continuationSeparator" w:id="0">
    <w:p w14:paraId="527D074D" w14:textId="77777777" w:rsidR="006F2C72" w:rsidRDefault="006F2C72" w:rsidP="00905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2648851"/>
      <w:docPartObj>
        <w:docPartGallery w:val="Page Numbers (Bottom of Page)"/>
        <w:docPartUnique/>
      </w:docPartObj>
    </w:sdtPr>
    <w:sdtEndPr/>
    <w:sdtContent>
      <w:p w14:paraId="129FA89E" w14:textId="57FC5EF4" w:rsidR="00905B47" w:rsidRDefault="00905B47">
        <w:pPr>
          <w:pStyle w:val="Voettekst"/>
          <w:jc w:val="right"/>
        </w:pPr>
        <w:r>
          <w:fldChar w:fldCharType="begin"/>
        </w:r>
        <w:r>
          <w:instrText>PAGE   \* MERGEFORMAT</w:instrText>
        </w:r>
        <w:r>
          <w:fldChar w:fldCharType="separate"/>
        </w:r>
        <w:r>
          <w:rPr>
            <w:lang w:val="nl-NL"/>
          </w:rPr>
          <w:t>2</w:t>
        </w:r>
        <w:r>
          <w:fldChar w:fldCharType="end"/>
        </w:r>
      </w:p>
    </w:sdtContent>
  </w:sdt>
  <w:p w14:paraId="145581C0" w14:textId="77777777" w:rsidR="00905B47" w:rsidRDefault="00905B4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79AE01" w14:textId="77777777" w:rsidR="006F2C72" w:rsidRDefault="006F2C72" w:rsidP="00905B47">
      <w:r>
        <w:separator/>
      </w:r>
    </w:p>
  </w:footnote>
  <w:footnote w:type="continuationSeparator" w:id="0">
    <w:p w14:paraId="11FDECDB" w14:textId="77777777" w:rsidR="006F2C72" w:rsidRDefault="006F2C72" w:rsidP="00905B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C55F34"/>
    <w:multiLevelType w:val="hybridMultilevel"/>
    <w:tmpl w:val="1506CA0E"/>
    <w:lvl w:ilvl="0" w:tplc="3D64AF84">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 w15:restartNumberingAfterBreak="0">
    <w:nsid w:val="17850FD3"/>
    <w:multiLevelType w:val="hybridMultilevel"/>
    <w:tmpl w:val="6302AF72"/>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15:restartNumberingAfterBreak="0">
    <w:nsid w:val="21C52D28"/>
    <w:multiLevelType w:val="hybridMultilevel"/>
    <w:tmpl w:val="E1004006"/>
    <w:lvl w:ilvl="0" w:tplc="FCE8FC9E">
      <w:numFmt w:val="bullet"/>
      <w:lvlText w:val="-"/>
      <w:lvlJc w:val="left"/>
      <w:pPr>
        <w:ind w:left="720" w:hanging="360"/>
      </w:pPr>
      <w:rPr>
        <w:rFonts w:ascii="Calibri" w:eastAsia="Times New Roman"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4756569"/>
    <w:multiLevelType w:val="hybridMultilevel"/>
    <w:tmpl w:val="89585CC4"/>
    <w:lvl w:ilvl="0" w:tplc="FCE8FC9E">
      <w:numFmt w:val="bullet"/>
      <w:lvlText w:val="-"/>
      <w:lvlJc w:val="left"/>
      <w:pPr>
        <w:ind w:left="1080" w:hanging="360"/>
      </w:pPr>
      <w:rPr>
        <w:rFonts w:ascii="Calibri" w:eastAsia="Times New Roman" w:hAnsi="Calibri"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 w15:restartNumberingAfterBreak="0">
    <w:nsid w:val="35820D6F"/>
    <w:multiLevelType w:val="hybridMultilevel"/>
    <w:tmpl w:val="188C136C"/>
    <w:lvl w:ilvl="0" w:tplc="FCE8FC9E">
      <w:numFmt w:val="bullet"/>
      <w:lvlText w:val="-"/>
      <w:lvlJc w:val="left"/>
      <w:pPr>
        <w:ind w:left="1080" w:hanging="360"/>
      </w:pPr>
      <w:rPr>
        <w:rFonts w:ascii="Calibri" w:eastAsia="Times New Roman" w:hAnsi="Calibri"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5" w15:restartNumberingAfterBreak="0">
    <w:nsid w:val="3D6340AD"/>
    <w:multiLevelType w:val="hybridMultilevel"/>
    <w:tmpl w:val="E9587D3A"/>
    <w:lvl w:ilvl="0" w:tplc="623AB87C">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42654EDB"/>
    <w:multiLevelType w:val="hybridMultilevel"/>
    <w:tmpl w:val="F5F085C2"/>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6A632CD8"/>
    <w:multiLevelType w:val="hybridMultilevel"/>
    <w:tmpl w:val="4A6A1422"/>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 w15:restartNumberingAfterBreak="0">
    <w:nsid w:val="6E9B78FE"/>
    <w:multiLevelType w:val="hybridMultilevel"/>
    <w:tmpl w:val="29306DD0"/>
    <w:lvl w:ilvl="0" w:tplc="FCE8FC9E">
      <w:numFmt w:val="bullet"/>
      <w:lvlText w:val="-"/>
      <w:lvlJc w:val="left"/>
      <w:pPr>
        <w:ind w:left="1077" w:hanging="360"/>
      </w:pPr>
      <w:rPr>
        <w:rFonts w:ascii="Calibri" w:eastAsia="Times New Roman" w:hAnsi="Calibri" w:cs="Times New Roman" w:hint="default"/>
      </w:rPr>
    </w:lvl>
    <w:lvl w:ilvl="1" w:tplc="08130003" w:tentative="1">
      <w:start w:val="1"/>
      <w:numFmt w:val="bullet"/>
      <w:lvlText w:val="o"/>
      <w:lvlJc w:val="left"/>
      <w:pPr>
        <w:ind w:left="1797" w:hanging="360"/>
      </w:pPr>
      <w:rPr>
        <w:rFonts w:ascii="Courier New" w:hAnsi="Courier New" w:cs="Courier New" w:hint="default"/>
      </w:rPr>
    </w:lvl>
    <w:lvl w:ilvl="2" w:tplc="08130005" w:tentative="1">
      <w:start w:val="1"/>
      <w:numFmt w:val="bullet"/>
      <w:lvlText w:val=""/>
      <w:lvlJc w:val="left"/>
      <w:pPr>
        <w:ind w:left="2517" w:hanging="360"/>
      </w:pPr>
      <w:rPr>
        <w:rFonts w:ascii="Wingdings" w:hAnsi="Wingdings" w:hint="default"/>
      </w:rPr>
    </w:lvl>
    <w:lvl w:ilvl="3" w:tplc="08130001" w:tentative="1">
      <w:start w:val="1"/>
      <w:numFmt w:val="bullet"/>
      <w:lvlText w:val=""/>
      <w:lvlJc w:val="left"/>
      <w:pPr>
        <w:ind w:left="3237" w:hanging="360"/>
      </w:pPr>
      <w:rPr>
        <w:rFonts w:ascii="Symbol" w:hAnsi="Symbol" w:hint="default"/>
      </w:rPr>
    </w:lvl>
    <w:lvl w:ilvl="4" w:tplc="08130003" w:tentative="1">
      <w:start w:val="1"/>
      <w:numFmt w:val="bullet"/>
      <w:lvlText w:val="o"/>
      <w:lvlJc w:val="left"/>
      <w:pPr>
        <w:ind w:left="3957" w:hanging="360"/>
      </w:pPr>
      <w:rPr>
        <w:rFonts w:ascii="Courier New" w:hAnsi="Courier New" w:cs="Courier New" w:hint="default"/>
      </w:rPr>
    </w:lvl>
    <w:lvl w:ilvl="5" w:tplc="08130005" w:tentative="1">
      <w:start w:val="1"/>
      <w:numFmt w:val="bullet"/>
      <w:lvlText w:val=""/>
      <w:lvlJc w:val="left"/>
      <w:pPr>
        <w:ind w:left="4677" w:hanging="360"/>
      </w:pPr>
      <w:rPr>
        <w:rFonts w:ascii="Wingdings" w:hAnsi="Wingdings" w:hint="default"/>
      </w:rPr>
    </w:lvl>
    <w:lvl w:ilvl="6" w:tplc="08130001" w:tentative="1">
      <w:start w:val="1"/>
      <w:numFmt w:val="bullet"/>
      <w:lvlText w:val=""/>
      <w:lvlJc w:val="left"/>
      <w:pPr>
        <w:ind w:left="5397" w:hanging="360"/>
      </w:pPr>
      <w:rPr>
        <w:rFonts w:ascii="Symbol" w:hAnsi="Symbol" w:hint="default"/>
      </w:rPr>
    </w:lvl>
    <w:lvl w:ilvl="7" w:tplc="08130003" w:tentative="1">
      <w:start w:val="1"/>
      <w:numFmt w:val="bullet"/>
      <w:lvlText w:val="o"/>
      <w:lvlJc w:val="left"/>
      <w:pPr>
        <w:ind w:left="6117" w:hanging="360"/>
      </w:pPr>
      <w:rPr>
        <w:rFonts w:ascii="Courier New" w:hAnsi="Courier New" w:cs="Courier New" w:hint="default"/>
      </w:rPr>
    </w:lvl>
    <w:lvl w:ilvl="8" w:tplc="08130005" w:tentative="1">
      <w:start w:val="1"/>
      <w:numFmt w:val="bullet"/>
      <w:lvlText w:val=""/>
      <w:lvlJc w:val="left"/>
      <w:pPr>
        <w:ind w:left="6837" w:hanging="360"/>
      </w:pPr>
      <w:rPr>
        <w:rFonts w:ascii="Wingdings" w:hAnsi="Wingdings" w:hint="default"/>
      </w:rPr>
    </w:lvl>
  </w:abstractNum>
  <w:num w:numId="1" w16cid:durableId="873464267">
    <w:abstractNumId w:val="7"/>
  </w:num>
  <w:num w:numId="2" w16cid:durableId="744449529">
    <w:abstractNumId w:val="1"/>
  </w:num>
  <w:num w:numId="3" w16cid:durableId="978146365">
    <w:abstractNumId w:val="2"/>
  </w:num>
  <w:num w:numId="4" w16cid:durableId="1049111359">
    <w:abstractNumId w:val="6"/>
  </w:num>
  <w:num w:numId="5" w16cid:durableId="1858351860">
    <w:abstractNumId w:val="0"/>
  </w:num>
  <w:num w:numId="6" w16cid:durableId="190151596">
    <w:abstractNumId w:val="5"/>
  </w:num>
  <w:num w:numId="7" w16cid:durableId="1746997518">
    <w:abstractNumId w:val="8"/>
  </w:num>
  <w:num w:numId="8" w16cid:durableId="708071243">
    <w:abstractNumId w:val="4"/>
  </w:num>
  <w:num w:numId="9" w16cid:durableId="15235158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7FA"/>
    <w:rsid w:val="000103D8"/>
    <w:rsid w:val="000426F8"/>
    <w:rsid w:val="00044A0F"/>
    <w:rsid w:val="00044B5E"/>
    <w:rsid w:val="00046535"/>
    <w:rsid w:val="00046CC5"/>
    <w:rsid w:val="0009076C"/>
    <w:rsid w:val="000A24F1"/>
    <w:rsid w:val="000A54B4"/>
    <w:rsid w:val="000B18DE"/>
    <w:rsid w:val="00132056"/>
    <w:rsid w:val="00141CAA"/>
    <w:rsid w:val="00151104"/>
    <w:rsid w:val="001555DE"/>
    <w:rsid w:val="00175BE6"/>
    <w:rsid w:val="0017711D"/>
    <w:rsid w:val="001D65D6"/>
    <w:rsid w:val="002410F0"/>
    <w:rsid w:val="002478A4"/>
    <w:rsid w:val="002650AE"/>
    <w:rsid w:val="002D419A"/>
    <w:rsid w:val="00325A8B"/>
    <w:rsid w:val="003348F6"/>
    <w:rsid w:val="00335239"/>
    <w:rsid w:val="003427F7"/>
    <w:rsid w:val="00345A56"/>
    <w:rsid w:val="003A0071"/>
    <w:rsid w:val="003C3147"/>
    <w:rsid w:val="00430E0E"/>
    <w:rsid w:val="00447017"/>
    <w:rsid w:val="00447028"/>
    <w:rsid w:val="00452166"/>
    <w:rsid w:val="004A7834"/>
    <w:rsid w:val="00566952"/>
    <w:rsid w:val="00571605"/>
    <w:rsid w:val="005A4C19"/>
    <w:rsid w:val="005B71AC"/>
    <w:rsid w:val="00617346"/>
    <w:rsid w:val="00665538"/>
    <w:rsid w:val="00680EAF"/>
    <w:rsid w:val="00685F11"/>
    <w:rsid w:val="006B38D4"/>
    <w:rsid w:val="006E77FA"/>
    <w:rsid w:val="006F2C72"/>
    <w:rsid w:val="00704669"/>
    <w:rsid w:val="007521B9"/>
    <w:rsid w:val="0082336F"/>
    <w:rsid w:val="00847516"/>
    <w:rsid w:val="00854B5C"/>
    <w:rsid w:val="00861C50"/>
    <w:rsid w:val="00865C44"/>
    <w:rsid w:val="00893619"/>
    <w:rsid w:val="008A0343"/>
    <w:rsid w:val="008A6136"/>
    <w:rsid w:val="008C1371"/>
    <w:rsid w:val="008D617C"/>
    <w:rsid w:val="008F11BB"/>
    <w:rsid w:val="00905B47"/>
    <w:rsid w:val="009100D9"/>
    <w:rsid w:val="00916BF2"/>
    <w:rsid w:val="00937825"/>
    <w:rsid w:val="0095707C"/>
    <w:rsid w:val="00976C9F"/>
    <w:rsid w:val="009864F0"/>
    <w:rsid w:val="00994B45"/>
    <w:rsid w:val="009D5CA6"/>
    <w:rsid w:val="009E64E4"/>
    <w:rsid w:val="009E6874"/>
    <w:rsid w:val="00A00AC9"/>
    <w:rsid w:val="00A536C9"/>
    <w:rsid w:val="00A75757"/>
    <w:rsid w:val="00A903E4"/>
    <w:rsid w:val="00AA632E"/>
    <w:rsid w:val="00AC688A"/>
    <w:rsid w:val="00AD0BD1"/>
    <w:rsid w:val="00AF2145"/>
    <w:rsid w:val="00B054D1"/>
    <w:rsid w:val="00B26504"/>
    <w:rsid w:val="00B762AE"/>
    <w:rsid w:val="00B820B2"/>
    <w:rsid w:val="00B83080"/>
    <w:rsid w:val="00B9712C"/>
    <w:rsid w:val="00BB3D40"/>
    <w:rsid w:val="00BB6365"/>
    <w:rsid w:val="00BE4400"/>
    <w:rsid w:val="00BF43E5"/>
    <w:rsid w:val="00C06192"/>
    <w:rsid w:val="00C2342A"/>
    <w:rsid w:val="00C455FE"/>
    <w:rsid w:val="00C47398"/>
    <w:rsid w:val="00C7452D"/>
    <w:rsid w:val="00CB0B05"/>
    <w:rsid w:val="00CC4A01"/>
    <w:rsid w:val="00CD0BF0"/>
    <w:rsid w:val="00CF5757"/>
    <w:rsid w:val="00D30705"/>
    <w:rsid w:val="00D342FA"/>
    <w:rsid w:val="00D36973"/>
    <w:rsid w:val="00D75F2C"/>
    <w:rsid w:val="00DD0C6B"/>
    <w:rsid w:val="00DD5699"/>
    <w:rsid w:val="00DF2DD0"/>
    <w:rsid w:val="00E30157"/>
    <w:rsid w:val="00E40B11"/>
    <w:rsid w:val="00E56CB4"/>
    <w:rsid w:val="00E64818"/>
    <w:rsid w:val="00EE3CA0"/>
    <w:rsid w:val="00EE3D2C"/>
    <w:rsid w:val="00EF2116"/>
    <w:rsid w:val="00F00FC9"/>
    <w:rsid w:val="00F8089D"/>
    <w:rsid w:val="00F94AB4"/>
    <w:rsid w:val="00FB09E0"/>
    <w:rsid w:val="00FC74BD"/>
    <w:rsid w:val="00FE065F"/>
    <w:rsid w:val="00FE79FF"/>
    <w:rsid w:val="00FF433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66FB8"/>
  <w15:chartTrackingRefBased/>
  <w15:docId w15:val="{AFBBDDE4-AA7D-41B6-86D9-9E287F446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61C50"/>
  </w:style>
  <w:style w:type="paragraph" w:styleId="Kop1">
    <w:name w:val="heading 1"/>
    <w:basedOn w:val="Standaard"/>
    <w:next w:val="Standaard"/>
    <w:link w:val="Kop1Char"/>
    <w:uiPriority w:val="9"/>
    <w:qFormat/>
    <w:rsid w:val="006E77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6E77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6E77FA"/>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nhideWhenUsed/>
    <w:qFormat/>
    <w:rsid w:val="006E77FA"/>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nhideWhenUsed/>
    <w:qFormat/>
    <w:rsid w:val="006E77FA"/>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6E77FA"/>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6E77FA"/>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6E77FA"/>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6E77FA"/>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6E77FA"/>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6E77FA"/>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6E77FA"/>
    <w:rPr>
      <w:rFonts w:eastAsiaTheme="majorEastAsia" w:cstheme="majorBidi"/>
      <w:color w:val="0F4761" w:themeColor="accent1" w:themeShade="BF"/>
      <w:sz w:val="28"/>
      <w:szCs w:val="28"/>
    </w:rPr>
  </w:style>
  <w:style w:type="character" w:customStyle="1" w:styleId="Kop4Char">
    <w:name w:val="Kop 4 Char"/>
    <w:basedOn w:val="Standaardalinea-lettertype"/>
    <w:link w:val="Kop4"/>
    <w:rsid w:val="006E77FA"/>
    <w:rPr>
      <w:rFonts w:eastAsiaTheme="majorEastAsia" w:cstheme="majorBidi"/>
      <w:i/>
      <w:iCs/>
      <w:color w:val="0F4761" w:themeColor="accent1" w:themeShade="BF"/>
    </w:rPr>
  </w:style>
  <w:style w:type="character" w:customStyle="1" w:styleId="Kop5Char">
    <w:name w:val="Kop 5 Char"/>
    <w:basedOn w:val="Standaardalinea-lettertype"/>
    <w:link w:val="Kop5"/>
    <w:rsid w:val="006E77FA"/>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6E77F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6E77F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6E77F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6E77FA"/>
    <w:rPr>
      <w:rFonts w:eastAsiaTheme="majorEastAsia" w:cstheme="majorBidi"/>
      <w:color w:val="272727" w:themeColor="text1" w:themeTint="D8"/>
    </w:rPr>
  </w:style>
  <w:style w:type="paragraph" w:styleId="Titel">
    <w:name w:val="Title"/>
    <w:basedOn w:val="Standaard"/>
    <w:next w:val="Standaard"/>
    <w:link w:val="TitelChar"/>
    <w:uiPriority w:val="10"/>
    <w:qFormat/>
    <w:rsid w:val="006E77FA"/>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6E77F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6E77FA"/>
    <w:pPr>
      <w:numPr>
        <w:ilvl w:val="1"/>
      </w:numPr>
      <w:spacing w:after="160"/>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6E77F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6E77FA"/>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6E77FA"/>
    <w:rPr>
      <w:i/>
      <w:iCs/>
      <w:color w:val="404040" w:themeColor="text1" w:themeTint="BF"/>
    </w:rPr>
  </w:style>
  <w:style w:type="paragraph" w:styleId="Lijstalinea">
    <w:name w:val="List Paragraph"/>
    <w:basedOn w:val="Standaard"/>
    <w:uiPriority w:val="34"/>
    <w:qFormat/>
    <w:rsid w:val="006E77FA"/>
    <w:pPr>
      <w:ind w:left="720"/>
      <w:contextualSpacing/>
    </w:pPr>
  </w:style>
  <w:style w:type="character" w:styleId="Intensievebenadrukking">
    <w:name w:val="Intense Emphasis"/>
    <w:basedOn w:val="Standaardalinea-lettertype"/>
    <w:uiPriority w:val="21"/>
    <w:qFormat/>
    <w:rsid w:val="006E77FA"/>
    <w:rPr>
      <w:i/>
      <w:iCs/>
      <w:color w:val="0F4761" w:themeColor="accent1" w:themeShade="BF"/>
    </w:rPr>
  </w:style>
  <w:style w:type="paragraph" w:styleId="Duidelijkcitaat">
    <w:name w:val="Intense Quote"/>
    <w:basedOn w:val="Standaard"/>
    <w:next w:val="Standaard"/>
    <w:link w:val="DuidelijkcitaatChar"/>
    <w:uiPriority w:val="30"/>
    <w:qFormat/>
    <w:rsid w:val="006E77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6E77FA"/>
    <w:rPr>
      <w:i/>
      <w:iCs/>
      <w:color w:val="0F4761" w:themeColor="accent1" w:themeShade="BF"/>
    </w:rPr>
  </w:style>
  <w:style w:type="character" w:styleId="Intensieveverwijzing">
    <w:name w:val="Intense Reference"/>
    <w:basedOn w:val="Standaardalinea-lettertype"/>
    <w:uiPriority w:val="32"/>
    <w:qFormat/>
    <w:rsid w:val="006E77FA"/>
    <w:rPr>
      <w:b/>
      <w:bCs/>
      <w:smallCaps/>
      <w:color w:val="0F4761" w:themeColor="accent1" w:themeShade="BF"/>
      <w:spacing w:val="5"/>
    </w:rPr>
  </w:style>
  <w:style w:type="paragraph" w:styleId="Koptekst">
    <w:name w:val="header"/>
    <w:basedOn w:val="Standaard"/>
    <w:link w:val="KoptekstChar"/>
    <w:uiPriority w:val="99"/>
    <w:unhideWhenUsed/>
    <w:rsid w:val="00905B47"/>
    <w:pPr>
      <w:tabs>
        <w:tab w:val="center" w:pos="4536"/>
        <w:tab w:val="right" w:pos="9072"/>
      </w:tabs>
    </w:pPr>
  </w:style>
  <w:style w:type="character" w:customStyle="1" w:styleId="KoptekstChar">
    <w:name w:val="Koptekst Char"/>
    <w:basedOn w:val="Standaardalinea-lettertype"/>
    <w:link w:val="Koptekst"/>
    <w:uiPriority w:val="99"/>
    <w:rsid w:val="00905B47"/>
  </w:style>
  <w:style w:type="paragraph" w:styleId="Voettekst">
    <w:name w:val="footer"/>
    <w:basedOn w:val="Standaard"/>
    <w:link w:val="VoettekstChar"/>
    <w:uiPriority w:val="99"/>
    <w:unhideWhenUsed/>
    <w:rsid w:val="00905B47"/>
    <w:pPr>
      <w:tabs>
        <w:tab w:val="center" w:pos="4536"/>
        <w:tab w:val="right" w:pos="9072"/>
      </w:tabs>
    </w:pPr>
  </w:style>
  <w:style w:type="character" w:customStyle="1" w:styleId="VoettekstChar">
    <w:name w:val="Voettekst Char"/>
    <w:basedOn w:val="Standaardalinea-lettertype"/>
    <w:link w:val="Voettekst"/>
    <w:uiPriority w:val="99"/>
    <w:rsid w:val="00905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2187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4</Pages>
  <Words>1740</Words>
  <Characters>9574</Characters>
  <Application>Microsoft Office Word</Application>
  <DocSecurity>0</DocSecurity>
  <Lines>79</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Decock</dc:creator>
  <cp:keywords/>
  <dc:description/>
  <cp:lastModifiedBy>Anne Decock</cp:lastModifiedBy>
  <cp:revision>110</cp:revision>
  <cp:lastPrinted>2024-05-03T14:19:00Z</cp:lastPrinted>
  <dcterms:created xsi:type="dcterms:W3CDTF">2024-04-19T15:11:00Z</dcterms:created>
  <dcterms:modified xsi:type="dcterms:W3CDTF">2024-06-06T13:34:00Z</dcterms:modified>
</cp:coreProperties>
</file>